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CB79" w14:textId="77777777" w:rsidR="00A2347B" w:rsidRPr="00E8333B" w:rsidRDefault="00A2347B" w:rsidP="00A2347B">
      <w:pPr>
        <w:rPr>
          <w:rFonts w:ascii="Times New Roman" w:hAnsi="Times New Roman" w:cs="Times New Roman"/>
          <w:lang w:val="en-US"/>
        </w:rPr>
      </w:pPr>
    </w:p>
    <w:p w14:paraId="7297B194" w14:textId="77777777" w:rsidR="00A2347B" w:rsidRPr="00CF160C" w:rsidRDefault="00A2347B" w:rsidP="00D84406">
      <w:pPr>
        <w:spacing w:after="120"/>
        <w:jc w:val="center"/>
        <w:rPr>
          <w:rFonts w:ascii="Times New Roman" w:hAnsi="Times New Roman" w:cs="Times New Roman"/>
          <w:b/>
          <w:sz w:val="40"/>
          <w:szCs w:val="40"/>
          <w:lang w:eastAsia="zh-HK"/>
        </w:rPr>
      </w:pPr>
      <w:r>
        <w:rPr>
          <w:rFonts w:ascii="Times New Roman" w:hAnsi="Times New Roman" w:cs="Times New Roman"/>
          <w:b/>
          <w:sz w:val="40"/>
          <w:szCs w:val="40"/>
          <w:lang w:eastAsia="zh-HK"/>
        </w:rPr>
        <w:t>CLAP@JC</w:t>
      </w:r>
    </w:p>
    <w:p w14:paraId="408465B0" w14:textId="31C3E029" w:rsidR="00A2347B" w:rsidRPr="00CF160C" w:rsidRDefault="00A2347B" w:rsidP="00D84406">
      <w:pPr>
        <w:spacing w:after="120"/>
        <w:jc w:val="center"/>
        <w:rPr>
          <w:rFonts w:ascii="Times New Roman" w:hAnsi="Times New Roman" w:cs="Times New Roman"/>
          <w:b/>
          <w:sz w:val="40"/>
          <w:szCs w:val="40"/>
          <w:lang w:eastAsia="zh-HK"/>
        </w:rPr>
      </w:pPr>
      <w:r w:rsidRPr="00E8333B">
        <w:rPr>
          <w:rFonts w:ascii="Times New Roman" w:hAnsi="Times New Roman" w:cs="Times New Roman"/>
          <w:b/>
          <w:sz w:val="32"/>
          <w:szCs w:val="32"/>
          <w:lang w:eastAsia="zh-HK"/>
        </w:rPr>
        <w:t xml:space="preserve"> </w:t>
      </w:r>
      <w:r w:rsidRPr="00CF160C">
        <w:rPr>
          <w:rFonts w:ascii="Times New Roman" w:hAnsi="Times New Roman" w:cs="Times New Roman"/>
          <w:b/>
          <w:sz w:val="40"/>
          <w:szCs w:val="40"/>
          <w:lang w:eastAsia="zh-HK"/>
        </w:rPr>
        <w:t>CLD Practicum &amp; Exposure Campaign</w:t>
      </w:r>
    </w:p>
    <w:p w14:paraId="0D8F9885" w14:textId="77777777" w:rsidR="00A2347B" w:rsidRPr="00E8333B" w:rsidRDefault="00A2347B" w:rsidP="00A2347B">
      <w:pPr>
        <w:spacing w:after="120"/>
        <w:rPr>
          <w:rFonts w:ascii="Times New Roman" w:hAnsi="Times New Roman" w:cs="Times New Roman"/>
          <w:b/>
          <w:sz w:val="32"/>
          <w:szCs w:val="32"/>
          <w:lang w:eastAsia="zh-HK"/>
        </w:rPr>
      </w:pPr>
      <w:r>
        <w:rPr>
          <w:rFonts w:ascii="Times New Roman" w:hAnsi="Times New Roman" w:cs="Times New Roman" w:hint="eastAsia"/>
          <w:b/>
          <w:sz w:val="32"/>
          <w:szCs w:val="32"/>
          <w:lang w:eastAsia="zh-HK"/>
        </w:rPr>
        <w:t>A</w:t>
      </w:r>
      <w:r>
        <w:rPr>
          <w:rFonts w:ascii="Times New Roman" w:hAnsi="Times New Roman" w:cs="Times New Roman"/>
          <w:b/>
          <w:sz w:val="32"/>
          <w:szCs w:val="32"/>
          <w:lang w:eastAsia="zh-HK"/>
        </w:rPr>
        <w:t>pplication Guideline</w:t>
      </w:r>
    </w:p>
    <w:p w14:paraId="58DAD2BF" w14:textId="77777777" w:rsidR="00A2347B" w:rsidRPr="00CF160C" w:rsidRDefault="00A2347B" w:rsidP="00A2347B">
      <w:pPr>
        <w:spacing w:after="120"/>
        <w:rPr>
          <w:rFonts w:ascii="Times New Roman" w:hAnsi="Times New Roman" w:cs="Times New Roman"/>
          <w:b/>
          <w:sz w:val="28"/>
          <w:szCs w:val="28"/>
          <w:lang w:eastAsia="zh-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0"/>
      </w:tblGrid>
      <w:tr w:rsidR="00A2347B" w:rsidRPr="00D6225B" w14:paraId="7071B5BD" w14:textId="77777777" w:rsidTr="005C7382">
        <w:tc>
          <w:tcPr>
            <w:tcW w:w="1980" w:type="dxa"/>
          </w:tcPr>
          <w:p w14:paraId="5DD3DE93" w14:textId="77777777" w:rsidR="00A2347B" w:rsidRPr="00EA448E" w:rsidRDefault="00A2347B" w:rsidP="005C7382">
            <w:pPr>
              <w:spacing w:after="120"/>
              <w:rPr>
                <w:rFonts w:ascii="Times New Roman" w:hAnsi="Times New Roman" w:cs="Times New Roman"/>
                <w:b/>
                <w:sz w:val="24"/>
                <w:szCs w:val="24"/>
                <w:lang w:eastAsia="zh-HK"/>
              </w:rPr>
            </w:pPr>
            <w:r w:rsidRPr="00CF160C">
              <w:rPr>
                <w:rFonts w:ascii="Times New Roman" w:eastAsia="SimSun" w:hAnsi="Times New Roman" w:cs="Times New Roman"/>
              </w:rPr>
              <w:t>Background</w:t>
            </w:r>
            <w:r w:rsidRPr="00D6225B">
              <w:rPr>
                <w:rFonts w:ascii="Times New Roman" w:hAnsi="Times New Roman" w:cs="Times New Roman" w:hint="eastAsia"/>
              </w:rPr>
              <w:t>：</w:t>
            </w:r>
          </w:p>
        </w:tc>
        <w:tc>
          <w:tcPr>
            <w:tcW w:w="7030" w:type="dxa"/>
          </w:tcPr>
          <w:p w14:paraId="240E8A8A" w14:textId="7DA0E421" w:rsidR="00A2347B" w:rsidRPr="00D84406" w:rsidRDefault="00A2347B" w:rsidP="001A4BD7">
            <w:pPr>
              <w:widowControl w:val="0"/>
              <w:snapToGrid w:val="0"/>
              <w:spacing w:line="320" w:lineRule="exact"/>
              <w:jc w:val="both"/>
              <w:rPr>
                <w:rFonts w:ascii="Times New Roman" w:hAnsi="Times New Roman" w:cs="Times New Roman"/>
                <w:sz w:val="24"/>
                <w:szCs w:val="24"/>
              </w:rPr>
            </w:pPr>
            <w:r w:rsidRPr="00D84406">
              <w:rPr>
                <w:rFonts w:ascii="Times New Roman" w:hAnsi="Times New Roman" w:cs="Times New Roman"/>
                <w:sz w:val="24"/>
                <w:szCs w:val="24"/>
              </w:rPr>
              <w:t>Created and funded by The Hong Kong Jockey Club Charities Trust, the ten-year Trust-initiated Project CLAP@JC is Hong Kong’s first cross-sectoral support platform on career and life development (“CLD”), aiming to foster a sustainable ecosystem by bringing together the education, business, and community sectors to smoothen the transition from school to work for all youth. The project encourages youth to “LIVE D</w:t>
            </w:r>
            <w:r w:rsidR="00DC1080">
              <w:rPr>
                <w:rFonts w:ascii="Times New Roman" w:hAnsi="Times New Roman" w:cs="Times New Roman"/>
                <w:sz w:val="24"/>
                <w:szCs w:val="24"/>
              </w:rPr>
              <w:t>IFFERENT, LIVE FULL” and maximis</w:t>
            </w:r>
            <w:r w:rsidRPr="00D84406">
              <w:rPr>
                <w:rFonts w:ascii="Times New Roman" w:hAnsi="Times New Roman" w:cs="Times New Roman"/>
                <w:sz w:val="24"/>
                <w:szCs w:val="24"/>
              </w:rPr>
              <w:t>e their endless potential through setting sail to a unique life journey.</w:t>
            </w:r>
          </w:p>
          <w:p w14:paraId="5CE5A181" w14:textId="77777777" w:rsidR="00A2347B" w:rsidRPr="00EA448E" w:rsidRDefault="00A2347B" w:rsidP="005C7382">
            <w:pPr>
              <w:spacing w:after="120"/>
              <w:rPr>
                <w:rFonts w:ascii="Times New Roman" w:hAnsi="Times New Roman" w:cs="Times New Roman"/>
                <w:b/>
                <w:sz w:val="24"/>
                <w:szCs w:val="24"/>
                <w:lang w:eastAsia="zh-HK"/>
              </w:rPr>
            </w:pPr>
          </w:p>
        </w:tc>
      </w:tr>
      <w:tr w:rsidR="00A2347B" w:rsidRPr="00D6225B" w14:paraId="05D8314A" w14:textId="77777777" w:rsidTr="005C7382">
        <w:tc>
          <w:tcPr>
            <w:tcW w:w="1980" w:type="dxa"/>
          </w:tcPr>
          <w:p w14:paraId="555618BB" w14:textId="77777777" w:rsidR="00A2347B" w:rsidRPr="00EA448E" w:rsidRDefault="00A2347B" w:rsidP="005C7382">
            <w:pPr>
              <w:spacing w:after="120"/>
              <w:rPr>
                <w:rFonts w:ascii="Times New Roman" w:hAnsi="Times New Roman" w:cs="Times New Roman"/>
                <w:b/>
                <w:sz w:val="24"/>
                <w:szCs w:val="24"/>
                <w:lang w:eastAsia="zh-HK"/>
              </w:rPr>
            </w:pPr>
            <w:r w:rsidRPr="00CF160C">
              <w:rPr>
                <w:rFonts w:ascii="Times New Roman" w:eastAsia="SimSun" w:hAnsi="Times New Roman" w:cs="Times New Roman"/>
              </w:rPr>
              <w:t>Objective</w:t>
            </w:r>
            <w:r w:rsidRPr="00D6225B">
              <w:rPr>
                <w:rFonts w:ascii="Times New Roman" w:hAnsi="Times New Roman" w:cs="Times New Roman" w:hint="eastAsia"/>
              </w:rPr>
              <w:t>：</w:t>
            </w:r>
          </w:p>
        </w:tc>
        <w:tc>
          <w:tcPr>
            <w:tcW w:w="7030" w:type="dxa"/>
          </w:tcPr>
          <w:p w14:paraId="62FFAE8D" w14:textId="7674D32C" w:rsidR="00A2347B" w:rsidRPr="00EA448E" w:rsidRDefault="00122C6D" w:rsidP="00122C6D">
            <w:pPr>
              <w:widowControl w:val="0"/>
              <w:snapToGrid w:val="0"/>
              <w:spacing w:line="320" w:lineRule="exact"/>
              <w:jc w:val="both"/>
              <w:rPr>
                <w:rFonts w:ascii="Times New Roman" w:hAnsi="Times New Roman" w:cs="Times New Roman"/>
                <w:b/>
                <w:sz w:val="24"/>
                <w:szCs w:val="24"/>
                <w:lang w:eastAsia="zh-HK"/>
              </w:rPr>
            </w:pPr>
            <w:r w:rsidRPr="00122C6D">
              <w:rPr>
                <w:rFonts w:ascii="Times New Roman" w:hAnsi="Times New Roman" w:cs="Times New Roman"/>
                <w:sz w:val="24"/>
                <w:szCs w:val="24"/>
              </w:rPr>
              <w:t xml:space="preserve">CLAP@JC – CLD Practicum &amp; Exposure Campaign </w:t>
            </w:r>
            <w:r w:rsidRPr="00D84406">
              <w:rPr>
                <w:rFonts w:ascii="Times New Roman" w:hAnsi="Times New Roman" w:cs="Times New Roman"/>
                <w:sz w:val="24"/>
                <w:szCs w:val="24"/>
              </w:rPr>
              <w:t>(“</w:t>
            </w:r>
            <w:r>
              <w:rPr>
                <w:rFonts w:ascii="Times New Roman" w:hAnsi="Times New Roman" w:cs="Times New Roman"/>
                <w:sz w:val="24"/>
                <w:szCs w:val="24"/>
              </w:rPr>
              <w:t>the Campaign” hereinafter)</w:t>
            </w:r>
            <w:r w:rsidRPr="00D84406">
              <w:rPr>
                <w:rFonts w:ascii="Times New Roman" w:hAnsi="Times New Roman" w:cs="Times New Roman"/>
                <w:sz w:val="24"/>
                <w:szCs w:val="24"/>
              </w:rPr>
              <w:t xml:space="preserve"> </w:t>
            </w:r>
            <w:r w:rsidRPr="00122C6D">
              <w:rPr>
                <w:rFonts w:ascii="Times New Roman" w:hAnsi="Times New Roman" w:cs="Times New Roman"/>
                <w:sz w:val="24"/>
                <w:szCs w:val="24"/>
              </w:rPr>
              <w:t xml:space="preserve">has been launched to provide funding to social workers, in group or individual, to spontaneously take part in training workshops and workplace learning programmes. It aims to enhance social workers’ CLD experience and confidence through internship programmes and facilitate their work of adopting CLAP@JC model &amp; elements in youth service. </w:t>
            </w:r>
          </w:p>
        </w:tc>
      </w:tr>
    </w:tbl>
    <w:p w14:paraId="51E7A418" w14:textId="77777777" w:rsidR="00A2347B" w:rsidRPr="00D6225B" w:rsidRDefault="00A2347B" w:rsidP="00A2347B">
      <w:pPr>
        <w:rPr>
          <w:rFonts w:ascii="Times New Roman" w:hAnsi="Times New Roman" w:cs="Times New Roman"/>
          <w:lang w:val="en-US"/>
        </w:rPr>
      </w:pP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7504"/>
      </w:tblGrid>
      <w:tr w:rsidR="00A2347B" w:rsidRPr="00D6225B" w14:paraId="145B1346" w14:textId="77777777" w:rsidTr="005C7382">
        <w:tc>
          <w:tcPr>
            <w:tcW w:w="1281" w:type="dxa"/>
          </w:tcPr>
          <w:p w14:paraId="3E8F201C" w14:textId="77777777" w:rsidR="00A2347B" w:rsidRPr="00D6225B" w:rsidRDefault="00A2347B" w:rsidP="005C7382">
            <w:pPr>
              <w:spacing w:after="60" w:line="320" w:lineRule="exact"/>
              <w:ind w:right="-433"/>
              <w:jc w:val="both"/>
              <w:rPr>
                <w:rFonts w:ascii="Times New Roman" w:hAnsi="Times New Roman" w:cs="Times New Roman"/>
                <w:sz w:val="24"/>
                <w:szCs w:val="24"/>
              </w:rPr>
            </w:pPr>
            <w:r w:rsidRPr="00CF160C">
              <w:rPr>
                <w:rFonts w:ascii="Times New Roman" w:eastAsia="SimSun" w:hAnsi="Times New Roman" w:cs="Times New Roman"/>
              </w:rPr>
              <w:t>Requirement</w:t>
            </w:r>
            <w:r w:rsidRPr="00CF160C">
              <w:rPr>
                <w:rFonts w:ascii="Times New Roman" w:eastAsia="SimSun" w:hAnsi="Times New Roman" w:cs="Times New Roman" w:hint="eastAsia"/>
              </w:rPr>
              <w:t>：</w:t>
            </w:r>
          </w:p>
        </w:tc>
        <w:tc>
          <w:tcPr>
            <w:tcW w:w="7796" w:type="dxa"/>
          </w:tcPr>
          <w:p w14:paraId="13CFA186" w14:textId="461A4FDE" w:rsidR="00A2347B" w:rsidRPr="00D84406" w:rsidRDefault="00A2347B" w:rsidP="001A4BD7">
            <w:pPr>
              <w:pStyle w:val="ListParagraph"/>
              <w:widowControl w:val="0"/>
              <w:numPr>
                <w:ilvl w:val="0"/>
                <w:numId w:val="11"/>
              </w:numPr>
              <w:snapToGrid w:val="0"/>
              <w:spacing w:line="320" w:lineRule="exact"/>
              <w:ind w:left="714" w:hanging="357"/>
              <w:jc w:val="both"/>
              <w:rPr>
                <w:rFonts w:ascii="Times New Roman" w:hAnsi="Times New Roman" w:cs="Times New Roman"/>
              </w:rPr>
            </w:pPr>
            <w:r w:rsidRPr="00D84406">
              <w:rPr>
                <w:rFonts w:ascii="Times New Roman" w:hAnsi="Times New Roman" w:cs="Times New Roman"/>
              </w:rPr>
              <w:t>Registered social worker(s) from</w:t>
            </w:r>
            <w:r w:rsidR="00D84406" w:rsidRPr="00D84406">
              <w:rPr>
                <w:rFonts w:ascii="Times New Roman" w:hAnsi="Times New Roman" w:cs="Times New Roman"/>
              </w:rPr>
              <w:t xml:space="preserve"> </w:t>
            </w:r>
            <w:r w:rsidRPr="00D84406">
              <w:rPr>
                <w:rFonts w:ascii="Times New Roman" w:hAnsi="Times New Roman" w:cs="Times New Roman"/>
              </w:rPr>
              <w:t>non-governmental organisation (“NGO”) which is a bona fide non-</w:t>
            </w:r>
            <w:r w:rsidR="00DC1080">
              <w:rPr>
                <w:rFonts w:ascii="Times New Roman" w:hAnsi="Times New Roman" w:cs="Times New Roman"/>
              </w:rPr>
              <w:t>profit making charitable organis</w:t>
            </w:r>
            <w:r w:rsidRPr="00D84406">
              <w:rPr>
                <w:rFonts w:ascii="Times New Roman" w:hAnsi="Times New Roman" w:cs="Times New Roman"/>
              </w:rPr>
              <w:t>ation exempt from tax under section 88 of the Inland Revenue Ordinance. (“NGO applicants” hereinafter)</w:t>
            </w:r>
          </w:p>
          <w:p w14:paraId="1F7452DF" w14:textId="22A2846A" w:rsidR="00A2347B" w:rsidRPr="00D84406" w:rsidRDefault="00A2347B" w:rsidP="001A4BD7">
            <w:pPr>
              <w:pStyle w:val="ListParagraph"/>
              <w:widowControl w:val="0"/>
              <w:numPr>
                <w:ilvl w:val="0"/>
                <w:numId w:val="11"/>
              </w:numPr>
              <w:snapToGrid w:val="0"/>
              <w:spacing w:line="320" w:lineRule="exact"/>
              <w:ind w:left="714" w:hanging="357"/>
              <w:jc w:val="both"/>
              <w:rPr>
                <w:rFonts w:ascii="Times New Roman" w:hAnsi="Times New Roman" w:cs="Times New Roman"/>
              </w:rPr>
            </w:pPr>
            <w:r w:rsidRPr="00D84406">
              <w:rPr>
                <w:rFonts w:ascii="Times New Roman" w:hAnsi="Times New Roman" w:cs="Times New Roman"/>
              </w:rPr>
              <w:t>Priority will be given to those interested and/or with detailed plans for mainstreaming</w:t>
            </w:r>
            <w:r w:rsidR="00DC1080">
              <w:rPr>
                <w:rFonts w:ascii="Times New Roman" w:hAnsi="Times New Roman" w:cs="Times New Roman"/>
              </w:rPr>
              <w:t xml:space="preserve"> CLD within the organis</w:t>
            </w:r>
            <w:r w:rsidRPr="00D84406">
              <w:rPr>
                <w:rFonts w:ascii="Times New Roman" w:hAnsi="Times New Roman" w:cs="Times New Roman"/>
              </w:rPr>
              <w:t xml:space="preserve">ation/ youth service unit. </w:t>
            </w:r>
          </w:p>
          <w:p w14:paraId="4C9BE989" w14:textId="77777777" w:rsidR="00A2347B" w:rsidRPr="00D84406" w:rsidRDefault="00A2347B" w:rsidP="001A4BD7">
            <w:pPr>
              <w:pStyle w:val="ListParagraph"/>
              <w:widowControl w:val="0"/>
              <w:numPr>
                <w:ilvl w:val="0"/>
                <w:numId w:val="11"/>
              </w:numPr>
              <w:snapToGrid w:val="0"/>
              <w:spacing w:line="320" w:lineRule="exact"/>
              <w:ind w:left="714" w:hanging="357"/>
              <w:jc w:val="both"/>
              <w:rPr>
                <w:rFonts w:ascii="Times New Roman" w:hAnsi="Times New Roman" w:cs="Times New Roman"/>
                <w:lang w:eastAsia="zh-TW"/>
              </w:rPr>
            </w:pPr>
            <w:r w:rsidRPr="00D84406">
              <w:rPr>
                <w:rFonts w:ascii="Times New Roman" w:hAnsi="Times New Roman" w:cs="Times New Roman"/>
              </w:rPr>
              <w:t xml:space="preserve">Approval from the organisation’s management for additional financial and operational support and proposal approval should be sought. </w:t>
            </w:r>
          </w:p>
        </w:tc>
      </w:tr>
    </w:tbl>
    <w:p w14:paraId="04FF2A7E" w14:textId="77777777" w:rsidR="00A2347B" w:rsidRPr="00D6225B" w:rsidRDefault="00A2347B" w:rsidP="00A2347B">
      <w:pPr>
        <w:jc w:val="both"/>
        <w:rPr>
          <w:rFonts w:ascii="Times New Roman" w:hAnsi="Times New Roman" w:cs="Times New Roman"/>
        </w:rPr>
      </w:pPr>
    </w:p>
    <w:p w14:paraId="4C0DD0E1" w14:textId="77777777" w:rsidR="00A2347B" w:rsidRPr="00CF160C" w:rsidRDefault="00A2347B" w:rsidP="00A2347B">
      <w:pPr>
        <w:rPr>
          <w:rFonts w:ascii="Times New Roman" w:hAnsi="Times New Roman" w:cs="Times New Roman"/>
        </w:rPr>
      </w:pPr>
      <w:r w:rsidRPr="00CF160C">
        <w:rPr>
          <w:rFonts w:ascii="Times New Roman" w:hAnsi="Times New Roman" w:cs="Times New Roman"/>
        </w:rPr>
        <w:br w:type="page"/>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7229"/>
      </w:tblGrid>
      <w:tr w:rsidR="00A2347B" w:rsidRPr="00D6225B" w14:paraId="41DDE570" w14:textId="77777777" w:rsidTr="005C7382">
        <w:tc>
          <w:tcPr>
            <w:tcW w:w="1848" w:type="dxa"/>
          </w:tcPr>
          <w:p w14:paraId="7FFBA56A" w14:textId="77777777" w:rsidR="00A2347B" w:rsidRPr="00CF160C" w:rsidRDefault="00A2347B" w:rsidP="005C7382">
            <w:pPr>
              <w:spacing w:after="60" w:line="320" w:lineRule="exact"/>
              <w:ind w:right="-433"/>
              <w:rPr>
                <w:rFonts w:ascii="Times New Roman" w:eastAsia="DengXian" w:hAnsi="Times New Roman" w:cs="Times New Roman"/>
                <w:sz w:val="24"/>
                <w:szCs w:val="24"/>
              </w:rPr>
            </w:pPr>
            <w:r w:rsidRPr="00CF160C">
              <w:rPr>
                <w:rFonts w:ascii="Times New Roman" w:hAnsi="Times New Roman" w:cs="Times New Roman"/>
                <w:lang w:eastAsia="zh-TW"/>
              </w:rPr>
              <w:lastRenderedPageBreak/>
              <w:t>Target group</w:t>
            </w:r>
            <w:r w:rsidRPr="00D6225B">
              <w:rPr>
                <w:rFonts w:ascii="Times New Roman" w:hAnsi="Times New Roman" w:cs="Times New Roman" w:hint="eastAsia"/>
              </w:rPr>
              <w:t>：</w:t>
            </w:r>
          </w:p>
          <w:p w14:paraId="7405CE9D" w14:textId="77777777" w:rsidR="00A2347B" w:rsidRPr="00CF160C" w:rsidRDefault="00A2347B" w:rsidP="005C7382">
            <w:pPr>
              <w:spacing w:after="60" w:line="320" w:lineRule="exact"/>
              <w:ind w:right="-433"/>
              <w:rPr>
                <w:rFonts w:ascii="Times New Roman" w:eastAsia="DengXian" w:hAnsi="Times New Roman" w:cs="Times New Roman"/>
                <w:sz w:val="24"/>
                <w:szCs w:val="24"/>
              </w:rPr>
            </w:pPr>
          </w:p>
        </w:tc>
        <w:tc>
          <w:tcPr>
            <w:tcW w:w="7229" w:type="dxa"/>
          </w:tcPr>
          <w:p w14:paraId="73CDE426" w14:textId="77777777" w:rsidR="00A2347B" w:rsidRPr="00CF160C" w:rsidRDefault="00A2347B" w:rsidP="005C7382">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rPr>
            </w:pPr>
            <w:r>
              <w:rPr>
                <w:rFonts w:ascii="Times New Roman" w:hAnsi="Times New Roman" w:cs="Times New Roman"/>
                <w:sz w:val="24"/>
                <w:szCs w:val="24"/>
              </w:rPr>
              <w:t>Registered s</w:t>
            </w:r>
            <w:r w:rsidRPr="00CF160C">
              <w:rPr>
                <w:rFonts w:ascii="Times New Roman" w:hAnsi="Times New Roman" w:cs="Times New Roman"/>
                <w:sz w:val="24"/>
                <w:szCs w:val="24"/>
              </w:rPr>
              <w:t xml:space="preserve">ocial </w:t>
            </w:r>
            <w:r>
              <w:rPr>
                <w:rFonts w:ascii="Times New Roman" w:hAnsi="Times New Roman" w:cs="Times New Roman"/>
                <w:sz w:val="24"/>
                <w:szCs w:val="24"/>
              </w:rPr>
              <w:t>w</w:t>
            </w:r>
            <w:r w:rsidRPr="00CF160C">
              <w:rPr>
                <w:rFonts w:ascii="Times New Roman" w:hAnsi="Times New Roman" w:cs="Times New Roman"/>
                <w:sz w:val="24"/>
                <w:szCs w:val="24"/>
              </w:rPr>
              <w:t xml:space="preserve">orker(s) </w:t>
            </w:r>
          </w:p>
          <w:p w14:paraId="3CB68A21" w14:textId="77777777" w:rsidR="00A2347B" w:rsidRPr="00CF160C" w:rsidRDefault="00A2347B" w:rsidP="005C7382">
            <w:pPr>
              <w:pStyle w:val="ListParagraph"/>
              <w:widowControl w:val="0"/>
              <w:snapToGrid w:val="0"/>
              <w:spacing w:after="0" w:line="320" w:lineRule="exact"/>
              <w:ind w:left="317"/>
              <w:contextualSpacing w:val="0"/>
              <w:jc w:val="both"/>
              <w:rPr>
                <w:rFonts w:ascii="Times New Roman" w:hAnsi="Times New Roman" w:cs="Times New Roman"/>
                <w:sz w:val="24"/>
                <w:szCs w:val="24"/>
              </w:rPr>
            </w:pPr>
          </w:p>
        </w:tc>
      </w:tr>
      <w:tr w:rsidR="00A2347B" w:rsidRPr="00D6225B" w14:paraId="4F586B52" w14:textId="77777777" w:rsidTr="005C7382">
        <w:tc>
          <w:tcPr>
            <w:tcW w:w="1848" w:type="dxa"/>
          </w:tcPr>
          <w:p w14:paraId="78B7BE2B" w14:textId="77777777" w:rsidR="00A2347B" w:rsidRPr="00D6225B" w:rsidRDefault="00A2347B" w:rsidP="005C7382">
            <w:pPr>
              <w:spacing w:after="60" w:line="320" w:lineRule="exact"/>
              <w:ind w:right="-433"/>
              <w:rPr>
                <w:rFonts w:ascii="Times New Roman" w:hAnsi="Times New Roman" w:cs="Times New Roman"/>
                <w:sz w:val="24"/>
                <w:szCs w:val="24"/>
              </w:rPr>
            </w:pPr>
            <w:r w:rsidRPr="00D6225B">
              <w:rPr>
                <w:rFonts w:ascii="Times New Roman" w:hAnsi="Times New Roman" w:cs="Times New Roman"/>
              </w:rPr>
              <w:br w:type="page"/>
            </w:r>
            <w:r w:rsidRPr="00CF160C">
              <w:rPr>
                <w:rFonts w:ascii="Times New Roman" w:hAnsi="Times New Roman" w:cs="Times New Roman"/>
                <w:lang w:eastAsia="zh-TW"/>
              </w:rPr>
              <w:t>Application Type</w:t>
            </w:r>
            <w:r w:rsidRPr="00D6225B">
              <w:rPr>
                <w:rFonts w:ascii="Times New Roman" w:hAnsi="Times New Roman" w:cs="Times New Roman"/>
              </w:rPr>
              <w:t xml:space="preserve"> :</w:t>
            </w:r>
            <w:r w:rsidRPr="00D6225B">
              <w:rPr>
                <w:rFonts w:ascii="Times New Roman" w:hAnsi="Times New Roman" w:cs="Times New Roman" w:hint="eastAsia"/>
              </w:rPr>
              <w:t>：</w:t>
            </w:r>
          </w:p>
        </w:tc>
        <w:tc>
          <w:tcPr>
            <w:tcW w:w="7229" w:type="dxa"/>
          </w:tcPr>
          <w:p w14:paraId="3C077893" w14:textId="2EFA60E0" w:rsidR="00A2347B" w:rsidRPr="00CF160C" w:rsidRDefault="00A2347B" w:rsidP="005C7382">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rPr>
            </w:pPr>
            <w:r w:rsidRPr="00B50CA4">
              <w:rPr>
                <w:rFonts w:ascii="Times New Roman" w:hAnsi="Times New Roman" w:cs="Times New Roman"/>
                <w:sz w:val="24"/>
                <w:szCs w:val="24"/>
              </w:rPr>
              <w:t>Individual</w:t>
            </w:r>
            <w:r>
              <w:rPr>
                <w:rFonts w:ascii="Times New Roman" w:hAnsi="Times New Roman" w:cs="Times New Roman"/>
                <w:sz w:val="24"/>
                <w:szCs w:val="24"/>
              </w:rPr>
              <w:t xml:space="preserve"> </w:t>
            </w:r>
            <w:r w:rsidRPr="00851A91">
              <w:rPr>
                <w:rFonts w:ascii="Times New Roman" w:hAnsi="Times New Roman" w:cs="Times New Roman"/>
                <w:sz w:val="24"/>
                <w:szCs w:val="24"/>
              </w:rPr>
              <w:t>or</w:t>
            </w:r>
            <w:r>
              <w:rPr>
                <w:rFonts w:ascii="Times New Roman" w:hAnsi="Times New Roman" w:cs="Times New Roman"/>
                <w:sz w:val="24"/>
                <w:szCs w:val="24"/>
              </w:rPr>
              <w:t xml:space="preserve"> g</w:t>
            </w:r>
            <w:r w:rsidRPr="00CF160C">
              <w:rPr>
                <w:rFonts w:ascii="Times New Roman" w:hAnsi="Times New Roman" w:cs="Times New Roman"/>
                <w:sz w:val="24"/>
                <w:szCs w:val="24"/>
              </w:rPr>
              <w:t>roup</w:t>
            </w:r>
            <w:r>
              <w:rPr>
                <w:rFonts w:ascii="Times New Roman" w:hAnsi="Times New Roman" w:cs="Times New Roman"/>
                <w:sz w:val="24"/>
                <w:szCs w:val="24"/>
              </w:rPr>
              <w:t xml:space="preserve"> applicants</w:t>
            </w:r>
            <w:r w:rsidRPr="00CF160C">
              <w:rPr>
                <w:rFonts w:ascii="Times New Roman" w:hAnsi="Times New Roman" w:cs="Times New Roman"/>
                <w:sz w:val="24"/>
                <w:szCs w:val="24"/>
              </w:rPr>
              <w:t xml:space="preserve"> (at least 2 members), no limit for the no of beneficiary</w:t>
            </w:r>
            <w:r>
              <w:rPr>
                <w:rFonts w:ascii="Times New Roman" w:hAnsi="Times New Roman" w:cs="Times New Roman"/>
                <w:sz w:val="24"/>
                <w:szCs w:val="24"/>
              </w:rPr>
              <w:t xml:space="preserve"> of the group</w:t>
            </w:r>
          </w:p>
          <w:p w14:paraId="05A96A1C" w14:textId="77777777" w:rsidR="00A2347B" w:rsidRPr="00CF160C" w:rsidRDefault="00A2347B" w:rsidP="005C7382">
            <w:pPr>
              <w:pStyle w:val="ListParagraph"/>
              <w:widowControl w:val="0"/>
              <w:snapToGrid w:val="0"/>
              <w:spacing w:after="0" w:line="320" w:lineRule="exact"/>
              <w:ind w:left="317"/>
              <w:contextualSpacing w:val="0"/>
              <w:jc w:val="both"/>
              <w:rPr>
                <w:rFonts w:ascii="Times New Roman" w:hAnsi="Times New Roman" w:cs="Times New Roman"/>
                <w:sz w:val="24"/>
                <w:szCs w:val="24"/>
              </w:rPr>
            </w:pPr>
          </w:p>
        </w:tc>
      </w:tr>
      <w:tr w:rsidR="00A2347B" w:rsidRPr="00D6225B" w14:paraId="32B8A01A" w14:textId="77777777" w:rsidTr="005C7382">
        <w:tc>
          <w:tcPr>
            <w:tcW w:w="1848" w:type="dxa"/>
          </w:tcPr>
          <w:p w14:paraId="0E19F6A5" w14:textId="5DB76396" w:rsidR="00A2347B" w:rsidRPr="00CF160C" w:rsidRDefault="00A2347B" w:rsidP="005C7382">
            <w:pPr>
              <w:spacing w:after="60" w:line="320" w:lineRule="exact"/>
              <w:ind w:right="-433"/>
              <w:rPr>
                <w:rFonts w:ascii="Times New Roman" w:hAnsi="Times New Roman" w:cs="Times New Roman"/>
                <w:sz w:val="24"/>
                <w:szCs w:val="24"/>
              </w:rPr>
            </w:pPr>
            <w:r w:rsidRPr="00CF160C">
              <w:rPr>
                <w:rFonts w:ascii="Times New Roman" w:hAnsi="Times New Roman" w:cs="Times New Roman"/>
                <w:lang w:eastAsia="zh-TW"/>
              </w:rPr>
              <w:t>Subsidi</w:t>
            </w:r>
            <w:r w:rsidR="00DC1080">
              <w:rPr>
                <w:rFonts w:ascii="Times New Roman" w:hAnsi="Times New Roman" w:cs="Times New Roman"/>
                <w:lang w:eastAsia="zh-TW"/>
              </w:rPr>
              <w:t>s</w:t>
            </w:r>
            <w:r w:rsidRPr="00CF160C">
              <w:rPr>
                <w:rFonts w:ascii="Times New Roman" w:hAnsi="Times New Roman" w:cs="Times New Roman"/>
                <w:lang w:eastAsia="zh-TW"/>
              </w:rPr>
              <w:t xml:space="preserve">ed </w:t>
            </w:r>
          </w:p>
          <w:p w14:paraId="1517C0DB" w14:textId="77777777" w:rsidR="00A2347B" w:rsidRPr="00D6225B" w:rsidRDefault="00A2347B" w:rsidP="005C7382">
            <w:pPr>
              <w:spacing w:after="60" w:line="320" w:lineRule="exact"/>
              <w:ind w:right="-433"/>
              <w:rPr>
                <w:rFonts w:ascii="Times New Roman" w:hAnsi="Times New Roman" w:cs="Times New Roman"/>
                <w:sz w:val="24"/>
                <w:szCs w:val="24"/>
              </w:rPr>
            </w:pPr>
            <w:r w:rsidRPr="00CF160C">
              <w:rPr>
                <w:rFonts w:ascii="Times New Roman" w:hAnsi="Times New Roman" w:cs="Times New Roman"/>
                <w:lang w:eastAsia="zh-TW"/>
              </w:rPr>
              <w:t>Amount</w:t>
            </w:r>
            <w:r w:rsidRPr="00D6225B">
              <w:rPr>
                <w:rFonts w:ascii="Times New Roman" w:hAnsi="Times New Roman" w:cs="Times New Roman" w:hint="eastAsia"/>
              </w:rPr>
              <w:t>：</w:t>
            </w:r>
          </w:p>
        </w:tc>
        <w:tc>
          <w:tcPr>
            <w:tcW w:w="7229" w:type="dxa"/>
          </w:tcPr>
          <w:p w14:paraId="4B4E4BC7" w14:textId="56634BF6" w:rsidR="00A2347B" w:rsidRPr="00CF160C" w:rsidRDefault="00A2347B" w:rsidP="005C7382">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rPr>
            </w:pPr>
            <w:r w:rsidRPr="00CF160C">
              <w:rPr>
                <w:rFonts w:ascii="Times New Roman" w:hAnsi="Times New Roman" w:cs="Times New Roman"/>
                <w:sz w:val="24"/>
                <w:szCs w:val="24"/>
              </w:rPr>
              <w:t>Depending on the number of beneficiar</w:t>
            </w:r>
            <w:r w:rsidRPr="00CE0DDD">
              <w:rPr>
                <w:rFonts w:ascii="Times New Roman" w:hAnsi="Times New Roman" w:cs="Times New Roman"/>
                <w:sz w:val="24"/>
                <w:szCs w:val="24"/>
              </w:rPr>
              <w:t>ies</w:t>
            </w:r>
            <w:r w:rsidRPr="00CF160C">
              <w:rPr>
                <w:rFonts w:ascii="Times New Roman" w:hAnsi="Times New Roman" w:cs="Times New Roman"/>
                <w:sz w:val="24"/>
                <w:szCs w:val="24"/>
              </w:rPr>
              <w:t xml:space="preserve"> and proposal detail</w:t>
            </w:r>
            <w:r w:rsidRPr="00CE0DDD">
              <w:rPr>
                <w:rFonts w:ascii="Times New Roman" w:hAnsi="Times New Roman" w:cs="Times New Roman"/>
                <w:sz w:val="24"/>
                <w:szCs w:val="24"/>
              </w:rPr>
              <w:t>s</w:t>
            </w:r>
            <w:r w:rsidRPr="00CF160C">
              <w:rPr>
                <w:rFonts w:ascii="Times New Roman" w:hAnsi="Times New Roman" w:cs="Times New Roman"/>
                <w:sz w:val="24"/>
                <w:szCs w:val="24"/>
              </w:rPr>
              <w:t xml:space="preserve">, the limit </w:t>
            </w:r>
            <w:r w:rsidRPr="00CE0DDD">
              <w:rPr>
                <w:rFonts w:ascii="Times New Roman" w:hAnsi="Times New Roman" w:cs="Times New Roman"/>
                <w:sz w:val="24"/>
                <w:szCs w:val="24"/>
              </w:rPr>
              <w:t xml:space="preserve">will be </w:t>
            </w:r>
            <w:r w:rsidRPr="00CF160C">
              <w:rPr>
                <w:rFonts w:ascii="Times New Roman" w:hAnsi="Times New Roman" w:cs="Times New Roman"/>
                <w:sz w:val="24"/>
                <w:szCs w:val="24"/>
              </w:rPr>
              <w:t>HKD $40,000</w:t>
            </w:r>
            <w:r w:rsidRPr="00CE0DDD">
              <w:rPr>
                <w:rFonts w:ascii="Times New Roman" w:hAnsi="Times New Roman" w:cs="Times New Roman"/>
                <w:sz w:val="24"/>
                <w:szCs w:val="24"/>
              </w:rPr>
              <w:t xml:space="preserve">. The actual subsidies amounts depends on the proposed </w:t>
            </w:r>
            <w:r w:rsidR="00F31E2F">
              <w:rPr>
                <w:rFonts w:ascii="Times New Roman" w:hAnsi="Times New Roman" w:cs="Times New Roman"/>
                <w:sz w:val="24"/>
                <w:szCs w:val="24"/>
              </w:rPr>
              <w:t xml:space="preserve">Campaign </w:t>
            </w:r>
            <w:r w:rsidR="00F31E2F" w:rsidRPr="00CE0DDD">
              <w:rPr>
                <w:rFonts w:ascii="Times New Roman" w:hAnsi="Times New Roman" w:cs="Times New Roman"/>
                <w:sz w:val="24"/>
                <w:szCs w:val="24"/>
              </w:rPr>
              <w:t>in</w:t>
            </w:r>
            <w:r w:rsidRPr="00CE0DDD">
              <w:rPr>
                <w:rFonts w:ascii="Times New Roman" w:hAnsi="Times New Roman" w:cs="Times New Roman"/>
                <w:sz w:val="24"/>
                <w:szCs w:val="24"/>
              </w:rPr>
              <w:t xml:space="preserve"> terms of content, modality, length</w:t>
            </w:r>
            <w:r>
              <w:rPr>
                <w:rFonts w:ascii="Times New Roman" w:hAnsi="Times New Roman" w:cs="Times New Roman"/>
                <w:sz w:val="24"/>
                <w:szCs w:val="24"/>
              </w:rPr>
              <w:t xml:space="preserve">, </w:t>
            </w:r>
            <w:r w:rsidR="00352AB4">
              <w:rPr>
                <w:rFonts w:ascii="Times New Roman" w:hAnsi="Times New Roman" w:cs="Times New Roman"/>
                <w:sz w:val="24"/>
                <w:szCs w:val="24"/>
              </w:rPr>
              <w:t>deliverable</w:t>
            </w:r>
            <w:r w:rsidR="00D84406">
              <w:rPr>
                <w:rFonts w:ascii="Times New Roman" w:hAnsi="Times New Roman" w:cs="Times New Roman"/>
                <w:sz w:val="24"/>
                <w:szCs w:val="24"/>
              </w:rPr>
              <w:t xml:space="preserve">, </w:t>
            </w:r>
            <w:r w:rsidRPr="00CE0DDD">
              <w:rPr>
                <w:rFonts w:ascii="Times New Roman" w:hAnsi="Times New Roman" w:cs="Times New Roman"/>
                <w:sz w:val="24"/>
                <w:szCs w:val="24"/>
              </w:rPr>
              <w:t>numbers and expected outcomes of direct beneficiaries.</w:t>
            </w:r>
          </w:p>
          <w:p w14:paraId="15BDF04E" w14:textId="77777777" w:rsidR="00A2347B" w:rsidRPr="00CF160C" w:rsidRDefault="00A2347B" w:rsidP="005C7382">
            <w:pPr>
              <w:widowControl w:val="0"/>
              <w:snapToGrid w:val="0"/>
              <w:spacing w:line="320" w:lineRule="exact"/>
              <w:ind w:left="317"/>
              <w:jc w:val="both"/>
              <w:rPr>
                <w:rFonts w:ascii="Times New Roman" w:hAnsi="Times New Roman" w:cs="Times New Roman"/>
                <w:sz w:val="24"/>
                <w:szCs w:val="24"/>
              </w:rPr>
            </w:pPr>
          </w:p>
        </w:tc>
      </w:tr>
      <w:tr w:rsidR="00A2347B" w:rsidRPr="00D6225B" w14:paraId="6D8A83F8" w14:textId="77777777" w:rsidTr="005C7382">
        <w:tc>
          <w:tcPr>
            <w:tcW w:w="1848" w:type="dxa"/>
          </w:tcPr>
          <w:p w14:paraId="6FE2CF06" w14:textId="77777777" w:rsidR="00A2347B" w:rsidRPr="00D6225B" w:rsidRDefault="00A2347B" w:rsidP="005C7382">
            <w:pPr>
              <w:spacing w:after="60" w:line="320" w:lineRule="exact"/>
              <w:ind w:right="-433"/>
              <w:rPr>
                <w:rFonts w:ascii="Times New Roman" w:hAnsi="Times New Roman" w:cs="Times New Roman"/>
                <w:sz w:val="24"/>
                <w:szCs w:val="24"/>
                <w:lang w:eastAsia="zh-HK"/>
              </w:rPr>
            </w:pPr>
            <w:r w:rsidRPr="00CF160C">
              <w:rPr>
                <w:rFonts w:ascii="Times New Roman" w:hAnsi="Times New Roman" w:cs="Times New Roman"/>
                <w:lang w:eastAsia="zh-TW"/>
              </w:rPr>
              <w:t>Quota :</w:t>
            </w:r>
          </w:p>
        </w:tc>
        <w:tc>
          <w:tcPr>
            <w:tcW w:w="7229" w:type="dxa"/>
          </w:tcPr>
          <w:p w14:paraId="6B2D0141" w14:textId="07504172" w:rsidR="00A2347B" w:rsidRPr="00D6225B" w:rsidRDefault="00A2347B" w:rsidP="005C7382">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rPr>
            </w:pPr>
            <w:r w:rsidRPr="00D6225B">
              <w:rPr>
                <w:rFonts w:ascii="Times New Roman" w:hAnsi="Times New Roman" w:cs="Times New Roman"/>
                <w:sz w:val="24"/>
                <w:szCs w:val="24"/>
              </w:rPr>
              <w:t xml:space="preserve">Limited in quota with annual application. A Vetting Committee will be set up to </w:t>
            </w:r>
            <w:r>
              <w:rPr>
                <w:rFonts w:ascii="Times New Roman" w:hAnsi="Times New Roman" w:cs="Times New Roman"/>
                <w:sz w:val="24"/>
                <w:szCs w:val="24"/>
              </w:rPr>
              <w:t>assess</w:t>
            </w:r>
            <w:r w:rsidRPr="00D6225B">
              <w:rPr>
                <w:rFonts w:ascii="Times New Roman" w:hAnsi="Times New Roman" w:cs="Times New Roman"/>
                <w:sz w:val="24"/>
                <w:szCs w:val="24"/>
              </w:rPr>
              <w:t xml:space="preserve"> proposals on a quality basis. The </w:t>
            </w:r>
            <w:r>
              <w:rPr>
                <w:rFonts w:ascii="Times New Roman" w:hAnsi="Times New Roman" w:cs="Times New Roman"/>
                <w:sz w:val="24"/>
                <w:szCs w:val="24"/>
              </w:rPr>
              <w:t>s</w:t>
            </w:r>
            <w:r w:rsidRPr="00D6225B">
              <w:rPr>
                <w:rFonts w:ascii="Times New Roman" w:hAnsi="Times New Roman" w:cs="Times New Roman"/>
                <w:sz w:val="24"/>
                <w:szCs w:val="24"/>
              </w:rPr>
              <w:t xml:space="preserve">ecretariat will notify the eligible NGO applicants for further interview. Upon approval of applications, the </w:t>
            </w:r>
            <w:r>
              <w:rPr>
                <w:rFonts w:ascii="Times New Roman" w:hAnsi="Times New Roman" w:cs="Times New Roman"/>
                <w:sz w:val="24"/>
                <w:szCs w:val="24"/>
              </w:rPr>
              <w:t>s</w:t>
            </w:r>
            <w:r w:rsidRPr="00D6225B">
              <w:rPr>
                <w:rFonts w:ascii="Times New Roman" w:hAnsi="Times New Roman" w:cs="Times New Roman"/>
                <w:sz w:val="24"/>
                <w:szCs w:val="24"/>
              </w:rPr>
              <w:t>ecretariat will notify the successful NGO applicant</w:t>
            </w:r>
            <w:r>
              <w:rPr>
                <w:rFonts w:ascii="Times New Roman" w:hAnsi="Times New Roman" w:cs="Times New Roman"/>
                <w:sz w:val="24"/>
                <w:szCs w:val="24"/>
              </w:rPr>
              <w:t>s</w:t>
            </w:r>
            <w:r w:rsidRPr="00D6225B">
              <w:rPr>
                <w:rFonts w:ascii="Times New Roman" w:hAnsi="Times New Roman" w:cs="Times New Roman"/>
                <w:sz w:val="24"/>
                <w:szCs w:val="24"/>
              </w:rPr>
              <w:t xml:space="preserve"> the term and conditions relating to the </w:t>
            </w:r>
            <w:r>
              <w:rPr>
                <w:rFonts w:ascii="Times New Roman" w:hAnsi="Times New Roman" w:cs="Times New Roman"/>
                <w:sz w:val="24"/>
                <w:szCs w:val="24"/>
              </w:rPr>
              <w:t>C</w:t>
            </w:r>
            <w:r w:rsidRPr="00D6225B">
              <w:rPr>
                <w:rFonts w:ascii="Times New Roman" w:hAnsi="Times New Roman" w:cs="Times New Roman"/>
                <w:sz w:val="24"/>
                <w:szCs w:val="24"/>
              </w:rPr>
              <w:t xml:space="preserve">ampaign. </w:t>
            </w:r>
          </w:p>
          <w:p w14:paraId="3895FFFE" w14:textId="77777777" w:rsidR="00A2347B" w:rsidRPr="00D6225B" w:rsidRDefault="00A2347B" w:rsidP="005C7382">
            <w:pPr>
              <w:pStyle w:val="ListParagraph"/>
              <w:spacing w:after="60" w:line="320" w:lineRule="exact"/>
              <w:jc w:val="both"/>
              <w:rPr>
                <w:rFonts w:ascii="Times New Roman" w:hAnsi="Times New Roman" w:cs="Times New Roman"/>
                <w:sz w:val="24"/>
                <w:szCs w:val="24"/>
                <w:lang w:eastAsia="zh-TW"/>
              </w:rPr>
            </w:pPr>
          </w:p>
        </w:tc>
      </w:tr>
      <w:tr w:rsidR="00A2347B" w:rsidRPr="00D6225B" w14:paraId="2470EA8C" w14:textId="77777777" w:rsidTr="00470347">
        <w:tc>
          <w:tcPr>
            <w:tcW w:w="1848" w:type="dxa"/>
          </w:tcPr>
          <w:p w14:paraId="75F5B2FB" w14:textId="77777777" w:rsidR="00A2347B" w:rsidRPr="00CF160C" w:rsidDel="00F864E1" w:rsidRDefault="00A2347B" w:rsidP="005C7382">
            <w:pPr>
              <w:spacing w:after="60" w:line="320" w:lineRule="exact"/>
              <w:ind w:right="-433"/>
              <w:rPr>
                <w:rFonts w:ascii="Times New Roman" w:hAnsi="Times New Roman" w:cs="Times New Roman"/>
                <w:sz w:val="24"/>
                <w:szCs w:val="24"/>
              </w:rPr>
            </w:pPr>
            <w:r w:rsidRPr="00D6225B">
              <w:rPr>
                <w:rFonts w:ascii="Times New Roman" w:hAnsi="Times New Roman" w:cs="Times New Roman"/>
                <w:lang w:eastAsia="zh-HK"/>
              </w:rPr>
              <w:t>Deadline for application:</w:t>
            </w:r>
          </w:p>
        </w:tc>
        <w:tc>
          <w:tcPr>
            <w:tcW w:w="7229" w:type="dxa"/>
          </w:tcPr>
          <w:p w14:paraId="63E8187D" w14:textId="77777777" w:rsidR="00D84406" w:rsidRDefault="00D84406" w:rsidP="001A4BD7">
            <w:pPr>
              <w:pStyle w:val="ListParagraph"/>
              <w:widowControl w:val="0"/>
              <w:numPr>
                <w:ilvl w:val="0"/>
                <w:numId w:val="1"/>
              </w:numPr>
              <w:snapToGrid w:val="0"/>
              <w:spacing w:after="0" w:line="320" w:lineRule="exact"/>
              <w:ind w:left="318" w:hanging="284"/>
              <w:contextualSpacing w:val="0"/>
              <w:jc w:val="both"/>
              <w:rPr>
                <w:rFonts w:ascii="Times New Roman" w:hAnsi="Times New Roman" w:cs="Times New Roman"/>
                <w:sz w:val="24"/>
                <w:szCs w:val="24"/>
              </w:rPr>
            </w:pPr>
            <w:r w:rsidRPr="00D84406">
              <w:rPr>
                <w:rFonts w:ascii="Times New Roman" w:hAnsi="Times New Roman" w:cs="Times New Roman"/>
                <w:sz w:val="24"/>
                <w:szCs w:val="24"/>
              </w:rPr>
              <w:t>Please take reference to the deadline posted in the website.</w:t>
            </w:r>
            <w:r>
              <w:rPr>
                <w:rFonts w:ascii="Times New Roman" w:hAnsi="Times New Roman" w:cs="Times New Roman"/>
                <w:sz w:val="24"/>
                <w:szCs w:val="24"/>
              </w:rPr>
              <w:t xml:space="preserve"> </w:t>
            </w:r>
          </w:p>
          <w:p w14:paraId="50A96C81" w14:textId="5B9165F1" w:rsidR="00A2347B" w:rsidRPr="00D6225B" w:rsidRDefault="00A2347B" w:rsidP="001A4BD7">
            <w:pPr>
              <w:pStyle w:val="ListParagraph"/>
              <w:widowControl w:val="0"/>
              <w:numPr>
                <w:ilvl w:val="0"/>
                <w:numId w:val="1"/>
              </w:numPr>
              <w:snapToGrid w:val="0"/>
              <w:spacing w:after="0" w:line="320" w:lineRule="exact"/>
              <w:ind w:left="318" w:hanging="284"/>
              <w:contextualSpacing w:val="0"/>
              <w:jc w:val="both"/>
              <w:rPr>
                <w:rFonts w:ascii="Times New Roman" w:hAnsi="Times New Roman" w:cs="Times New Roman"/>
                <w:sz w:val="24"/>
                <w:szCs w:val="24"/>
              </w:rPr>
            </w:pPr>
            <w:r w:rsidRPr="00D6225B">
              <w:rPr>
                <w:rFonts w:ascii="Times New Roman" w:hAnsi="Times New Roman" w:cs="Times New Roman"/>
                <w:sz w:val="24"/>
                <w:szCs w:val="24"/>
              </w:rPr>
              <w:t>The NGO applicant shall submit the completed application f</w:t>
            </w:r>
            <w:r>
              <w:rPr>
                <w:rFonts w:ascii="Times New Roman" w:hAnsi="Times New Roman" w:cs="Times New Roman"/>
                <w:sz w:val="24"/>
                <w:szCs w:val="24"/>
              </w:rPr>
              <w:t>orm</w:t>
            </w:r>
            <w:r w:rsidRPr="00D6225B">
              <w:rPr>
                <w:rFonts w:ascii="Times New Roman" w:hAnsi="Times New Roman" w:cs="Times New Roman"/>
                <w:sz w:val="24"/>
                <w:szCs w:val="24"/>
              </w:rPr>
              <w:t xml:space="preserve"> and attachments, if any, in a sealed envelope; and mail or deliver</w:t>
            </w:r>
            <w:r>
              <w:rPr>
                <w:rFonts w:ascii="Times New Roman" w:hAnsi="Times New Roman" w:cs="Times New Roman"/>
                <w:sz w:val="24"/>
                <w:szCs w:val="24"/>
              </w:rPr>
              <w:t xml:space="preserve"> them</w:t>
            </w:r>
            <w:r w:rsidRPr="00D6225B">
              <w:rPr>
                <w:rFonts w:ascii="Times New Roman" w:hAnsi="Times New Roman" w:cs="Times New Roman"/>
                <w:sz w:val="24"/>
                <w:szCs w:val="24"/>
              </w:rPr>
              <w:t xml:space="preserve"> by hand on or before </w:t>
            </w:r>
            <w:r w:rsidR="001E342A">
              <w:rPr>
                <w:rFonts w:ascii="Times New Roman" w:hAnsi="Times New Roman" w:cs="Times New Roman"/>
                <w:sz w:val="24"/>
                <w:szCs w:val="24"/>
              </w:rPr>
              <w:t xml:space="preserve">the submission deadline </w:t>
            </w:r>
            <w:r w:rsidRPr="00D6225B">
              <w:rPr>
                <w:rFonts w:ascii="Times New Roman" w:hAnsi="Times New Roman" w:cs="Times New Roman"/>
                <w:sz w:val="24"/>
                <w:szCs w:val="24"/>
              </w:rPr>
              <w:t>to:</w:t>
            </w:r>
          </w:p>
          <w:p w14:paraId="3A854C07" w14:textId="2F04B755" w:rsidR="00A2347B" w:rsidRPr="00E03BE0" w:rsidRDefault="00A2347B" w:rsidP="001A4BD7">
            <w:pPr>
              <w:pStyle w:val="ListParagraph"/>
              <w:widowControl w:val="0"/>
              <w:snapToGrid w:val="0"/>
              <w:spacing w:line="320" w:lineRule="exact"/>
              <w:ind w:left="318"/>
              <w:rPr>
                <w:rFonts w:ascii="Times New Roman" w:hAnsi="Times New Roman" w:cs="Times New Roman"/>
                <w:sz w:val="24"/>
                <w:szCs w:val="24"/>
              </w:rPr>
            </w:pPr>
            <w:r w:rsidRPr="00E03BE0">
              <w:rPr>
                <w:rFonts w:ascii="Times New Roman" w:hAnsi="Times New Roman" w:cs="Times New Roman"/>
                <w:sz w:val="24"/>
                <w:szCs w:val="24"/>
              </w:rPr>
              <w:t xml:space="preserve">Ms. </w:t>
            </w:r>
            <w:r w:rsidR="00E41393">
              <w:rPr>
                <w:rFonts w:ascii="Times New Roman" w:hAnsi="Times New Roman" w:cs="Times New Roman"/>
                <w:sz w:val="24"/>
                <w:szCs w:val="24"/>
              </w:rPr>
              <w:t>Hui Chung Ting</w:t>
            </w:r>
            <w:r w:rsidR="00873BB9">
              <w:rPr>
                <w:rFonts w:ascii="Times New Roman" w:hAnsi="Times New Roman" w:cs="Times New Roman"/>
                <w:sz w:val="24"/>
                <w:szCs w:val="24"/>
              </w:rPr>
              <w:t>, Jodi</w:t>
            </w:r>
          </w:p>
          <w:p w14:paraId="26C28754" w14:textId="77777777" w:rsidR="00A2347B" w:rsidRPr="00E03BE0" w:rsidRDefault="00A2347B" w:rsidP="001A4BD7">
            <w:pPr>
              <w:pStyle w:val="ListParagraph"/>
              <w:widowControl w:val="0"/>
              <w:snapToGrid w:val="0"/>
              <w:spacing w:line="320" w:lineRule="exact"/>
              <w:ind w:left="318"/>
              <w:rPr>
                <w:rFonts w:ascii="Times New Roman" w:hAnsi="Times New Roman" w:cs="Times New Roman"/>
                <w:sz w:val="24"/>
                <w:szCs w:val="24"/>
              </w:rPr>
            </w:pPr>
            <w:r w:rsidRPr="00E03BE0">
              <w:rPr>
                <w:rFonts w:ascii="Times New Roman" w:hAnsi="Times New Roman" w:cs="Times New Roman"/>
                <w:sz w:val="24"/>
                <w:szCs w:val="24"/>
              </w:rPr>
              <w:t>Department of Social Work,</w:t>
            </w:r>
          </w:p>
          <w:p w14:paraId="0FCE72BE" w14:textId="77777777" w:rsidR="00A2347B" w:rsidRPr="00E03BE0" w:rsidRDefault="00A2347B" w:rsidP="001A4BD7">
            <w:pPr>
              <w:pStyle w:val="ListParagraph"/>
              <w:widowControl w:val="0"/>
              <w:snapToGrid w:val="0"/>
              <w:spacing w:line="320" w:lineRule="exact"/>
              <w:ind w:left="318"/>
              <w:rPr>
                <w:rFonts w:ascii="Times New Roman" w:hAnsi="Times New Roman" w:cs="Times New Roman"/>
                <w:sz w:val="24"/>
                <w:szCs w:val="24"/>
              </w:rPr>
            </w:pPr>
            <w:r w:rsidRPr="00E03BE0">
              <w:rPr>
                <w:rFonts w:ascii="Times New Roman" w:hAnsi="Times New Roman" w:cs="Times New Roman"/>
                <w:sz w:val="24"/>
                <w:szCs w:val="24"/>
              </w:rPr>
              <w:t xml:space="preserve">Rm 401, 4/F, </w:t>
            </w:r>
          </w:p>
          <w:p w14:paraId="7E149299" w14:textId="77777777" w:rsidR="00A2347B" w:rsidRPr="00E03BE0" w:rsidRDefault="00A2347B" w:rsidP="001A4BD7">
            <w:pPr>
              <w:pStyle w:val="ListParagraph"/>
              <w:widowControl w:val="0"/>
              <w:snapToGrid w:val="0"/>
              <w:spacing w:line="320" w:lineRule="exact"/>
              <w:ind w:left="318"/>
              <w:rPr>
                <w:rFonts w:ascii="Times New Roman" w:hAnsi="Times New Roman" w:cs="Times New Roman"/>
                <w:sz w:val="24"/>
                <w:szCs w:val="24"/>
              </w:rPr>
            </w:pPr>
            <w:r w:rsidRPr="00E03BE0">
              <w:rPr>
                <w:rFonts w:ascii="Times New Roman" w:hAnsi="Times New Roman" w:cs="Times New Roman"/>
                <w:sz w:val="24"/>
                <w:szCs w:val="24"/>
              </w:rPr>
              <w:t xml:space="preserve">T. C. Cheng Building, </w:t>
            </w:r>
          </w:p>
          <w:p w14:paraId="109D903F" w14:textId="77777777" w:rsidR="00D84406" w:rsidRDefault="00A2347B" w:rsidP="001A4BD7">
            <w:pPr>
              <w:pStyle w:val="ListParagraph"/>
              <w:spacing w:line="320" w:lineRule="exact"/>
              <w:ind w:left="318"/>
              <w:rPr>
                <w:rFonts w:ascii="Times New Roman" w:hAnsi="Times New Roman" w:cs="Times New Roman"/>
                <w:sz w:val="24"/>
                <w:szCs w:val="24"/>
              </w:rPr>
            </w:pPr>
            <w:r w:rsidRPr="00E03BE0">
              <w:rPr>
                <w:rFonts w:ascii="Times New Roman" w:hAnsi="Times New Roman" w:cs="Times New Roman"/>
                <w:sz w:val="24"/>
                <w:szCs w:val="24"/>
              </w:rPr>
              <w:t>United College,</w:t>
            </w:r>
            <w:r w:rsidR="00D84406" w:rsidRPr="00E03BE0">
              <w:rPr>
                <w:rFonts w:ascii="Times New Roman" w:hAnsi="Times New Roman" w:cs="Times New Roman"/>
                <w:sz w:val="24"/>
                <w:szCs w:val="24"/>
              </w:rPr>
              <w:t xml:space="preserve"> </w:t>
            </w:r>
          </w:p>
          <w:p w14:paraId="73D1345C" w14:textId="07B387FF" w:rsidR="00D84406" w:rsidRDefault="00D84406" w:rsidP="001A4BD7">
            <w:pPr>
              <w:pStyle w:val="ListParagraph"/>
              <w:spacing w:line="320" w:lineRule="exact"/>
              <w:ind w:left="318"/>
              <w:rPr>
                <w:rFonts w:ascii="Times New Roman" w:hAnsi="Times New Roman" w:cs="Times New Roman"/>
                <w:sz w:val="24"/>
                <w:szCs w:val="24"/>
              </w:rPr>
            </w:pPr>
            <w:r w:rsidRPr="00E03BE0">
              <w:rPr>
                <w:rFonts w:ascii="Times New Roman" w:hAnsi="Times New Roman" w:cs="Times New Roman"/>
                <w:sz w:val="24"/>
                <w:szCs w:val="24"/>
              </w:rPr>
              <w:t>The Chinese University of Hong Kong,</w:t>
            </w:r>
            <w:r>
              <w:rPr>
                <w:rFonts w:ascii="Times New Roman" w:hAnsi="Times New Roman" w:cs="Times New Roman"/>
                <w:sz w:val="24"/>
                <w:szCs w:val="24"/>
              </w:rPr>
              <w:t xml:space="preserve">  </w:t>
            </w:r>
          </w:p>
          <w:p w14:paraId="245322F6" w14:textId="73C99A46" w:rsidR="002D39D7" w:rsidRPr="001A4BD7" w:rsidRDefault="00D84406" w:rsidP="001A4BD7">
            <w:pPr>
              <w:pStyle w:val="ListParagraph"/>
              <w:spacing w:line="320" w:lineRule="exact"/>
              <w:ind w:left="318"/>
              <w:rPr>
                <w:rFonts w:ascii="Times New Roman" w:hAnsi="Times New Roman" w:cs="Times New Roman"/>
                <w:sz w:val="24"/>
                <w:szCs w:val="24"/>
              </w:rPr>
            </w:pPr>
            <w:r w:rsidRPr="00E03BE0">
              <w:rPr>
                <w:rFonts w:ascii="Times New Roman" w:hAnsi="Times New Roman" w:cs="Times New Roman"/>
                <w:sz w:val="24"/>
                <w:szCs w:val="24"/>
              </w:rPr>
              <w:t>Shatin, New Territories</w:t>
            </w:r>
          </w:p>
        </w:tc>
      </w:tr>
      <w:tr w:rsidR="00D84406" w:rsidRPr="00D6225B" w14:paraId="13B99C80" w14:textId="77777777" w:rsidTr="00470347">
        <w:tc>
          <w:tcPr>
            <w:tcW w:w="1848" w:type="dxa"/>
          </w:tcPr>
          <w:p w14:paraId="7BA585FE" w14:textId="77777777" w:rsidR="00D84406" w:rsidRPr="00D6225B" w:rsidRDefault="00D84406" w:rsidP="005C7382">
            <w:pPr>
              <w:spacing w:after="60" w:line="320" w:lineRule="exact"/>
              <w:ind w:right="-433"/>
              <w:rPr>
                <w:rFonts w:ascii="Times New Roman" w:hAnsi="Times New Roman" w:cs="Times New Roman"/>
                <w:lang w:eastAsia="zh-HK"/>
              </w:rPr>
            </w:pPr>
          </w:p>
        </w:tc>
        <w:tc>
          <w:tcPr>
            <w:tcW w:w="7229" w:type="dxa"/>
          </w:tcPr>
          <w:p w14:paraId="18125E55" w14:textId="63E0CC0F" w:rsidR="00D84406" w:rsidRPr="00D84406" w:rsidRDefault="00D84406" w:rsidP="00DC1080">
            <w:pPr>
              <w:pStyle w:val="ListParagraph"/>
              <w:widowControl w:val="0"/>
              <w:numPr>
                <w:ilvl w:val="0"/>
                <w:numId w:val="1"/>
              </w:numPr>
              <w:snapToGrid w:val="0"/>
              <w:spacing w:after="0" w:line="320" w:lineRule="exact"/>
              <w:ind w:left="318" w:hanging="284"/>
              <w:contextualSpacing w:val="0"/>
              <w:jc w:val="both"/>
              <w:rPr>
                <w:rFonts w:ascii="Times New Roman" w:hAnsi="Times New Roman" w:cs="Times New Roman"/>
              </w:rPr>
            </w:pPr>
            <w:r w:rsidRPr="00D84406">
              <w:rPr>
                <w:rFonts w:ascii="Times New Roman" w:hAnsi="Times New Roman" w:cs="Times New Roman"/>
                <w:sz w:val="24"/>
                <w:szCs w:val="24"/>
              </w:rPr>
              <w:t>All applications should be submitted on or before the submission deadline for consideration. Please take reference to the deadline posted in website. Late submission or submission by facsimile or email should not be accepted. The HKJCCT reserves the ultimate right in the selection of the NGO applicants and the approval of the final funding allocation. A soft copy of the application form and attachment are required and shall be emailed to community@clap.hk before the submission deadline.</w:t>
            </w:r>
          </w:p>
        </w:tc>
      </w:tr>
      <w:tr w:rsidR="00D84406" w:rsidRPr="00D6225B" w14:paraId="772251C9" w14:textId="77777777" w:rsidTr="00470347">
        <w:tc>
          <w:tcPr>
            <w:tcW w:w="1848" w:type="dxa"/>
          </w:tcPr>
          <w:p w14:paraId="4FF6F9BC" w14:textId="77777777" w:rsidR="00D84406" w:rsidRPr="00D6225B" w:rsidRDefault="00D84406" w:rsidP="005C7382">
            <w:pPr>
              <w:spacing w:after="60" w:line="320" w:lineRule="exact"/>
              <w:ind w:right="-433"/>
              <w:rPr>
                <w:rFonts w:ascii="Times New Roman" w:hAnsi="Times New Roman" w:cs="Times New Roman"/>
                <w:lang w:eastAsia="zh-HK"/>
              </w:rPr>
            </w:pPr>
          </w:p>
        </w:tc>
        <w:tc>
          <w:tcPr>
            <w:tcW w:w="7229" w:type="dxa"/>
          </w:tcPr>
          <w:p w14:paraId="50D78551" w14:textId="77777777" w:rsidR="00D84406" w:rsidRPr="00D84406" w:rsidRDefault="00D84406" w:rsidP="00D84406">
            <w:pPr>
              <w:pStyle w:val="ListParagraph"/>
              <w:widowControl w:val="0"/>
              <w:snapToGrid w:val="0"/>
              <w:spacing w:after="0" w:line="320" w:lineRule="exact"/>
              <w:ind w:left="317"/>
              <w:contextualSpacing w:val="0"/>
              <w:jc w:val="both"/>
              <w:rPr>
                <w:rFonts w:ascii="Times New Roman" w:hAnsi="Times New Roman" w:cs="Times New Roman"/>
                <w:sz w:val="24"/>
                <w:szCs w:val="24"/>
              </w:rPr>
            </w:pPr>
          </w:p>
        </w:tc>
      </w:tr>
    </w:tbl>
    <w:p w14:paraId="2B35A534" w14:textId="77777777" w:rsidR="00D84406" w:rsidRDefault="00D84406">
      <w:r>
        <w:br w:type="page"/>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7229"/>
      </w:tblGrid>
      <w:tr w:rsidR="00A2347B" w:rsidRPr="00D6225B" w14:paraId="60744432" w14:textId="77777777" w:rsidTr="00470347">
        <w:tc>
          <w:tcPr>
            <w:tcW w:w="1848" w:type="dxa"/>
          </w:tcPr>
          <w:p w14:paraId="3B7D9391" w14:textId="7AA8724B" w:rsidR="00A2347B" w:rsidRPr="00D6225B" w:rsidRDefault="00A2347B" w:rsidP="005C7382">
            <w:pPr>
              <w:spacing w:line="320" w:lineRule="exact"/>
              <w:ind w:right="-433"/>
              <w:rPr>
                <w:rFonts w:ascii="Times New Roman" w:hAnsi="Times New Roman" w:cs="Times New Roman"/>
                <w:sz w:val="24"/>
                <w:szCs w:val="24"/>
              </w:rPr>
            </w:pPr>
            <w:r w:rsidRPr="00CF160C">
              <w:rPr>
                <w:rFonts w:ascii="Times New Roman" w:hAnsi="Times New Roman" w:cs="Times New Roman"/>
              </w:rPr>
              <w:lastRenderedPageBreak/>
              <w:t>Proposal details</w:t>
            </w:r>
            <w:r w:rsidRPr="00D6225B">
              <w:rPr>
                <w:rFonts w:ascii="Times New Roman" w:hAnsi="Times New Roman" w:cs="Times New Roman" w:hint="eastAsia"/>
              </w:rPr>
              <w:t>：</w:t>
            </w:r>
          </w:p>
        </w:tc>
        <w:tc>
          <w:tcPr>
            <w:tcW w:w="7229" w:type="dxa"/>
          </w:tcPr>
          <w:p w14:paraId="5B92F359" w14:textId="77777777" w:rsidR="00A2347B" w:rsidRPr="00CF160C" w:rsidRDefault="00A2347B" w:rsidP="001A4BD7">
            <w:pPr>
              <w:pStyle w:val="ListParagraph"/>
              <w:numPr>
                <w:ilvl w:val="0"/>
                <w:numId w:val="1"/>
              </w:numPr>
              <w:spacing w:after="60" w:line="320" w:lineRule="exact"/>
              <w:jc w:val="both"/>
              <w:rPr>
                <w:rFonts w:ascii="Times New Roman" w:eastAsia="Times New Roman" w:hAnsi="Times New Roman" w:cs="Times New Roman"/>
                <w:sz w:val="24"/>
                <w:szCs w:val="24"/>
              </w:rPr>
            </w:pPr>
            <w:r w:rsidRPr="00CF160C">
              <w:rPr>
                <w:rFonts w:ascii="Times New Roman" w:eastAsia="Times New Roman" w:hAnsi="Times New Roman" w:cs="Times New Roman"/>
                <w:sz w:val="24"/>
                <w:szCs w:val="24"/>
              </w:rPr>
              <w:t xml:space="preserve">Please enclosed </w:t>
            </w:r>
            <w:r>
              <w:rPr>
                <w:rFonts w:ascii="Times New Roman" w:eastAsia="Times New Roman" w:hAnsi="Times New Roman" w:cs="Times New Roman"/>
                <w:sz w:val="24"/>
                <w:szCs w:val="24"/>
              </w:rPr>
              <w:t xml:space="preserve">the </w:t>
            </w:r>
            <w:r w:rsidRPr="00CF160C">
              <w:rPr>
                <w:rFonts w:ascii="Times New Roman" w:eastAsia="Times New Roman" w:hAnsi="Times New Roman" w:cs="Times New Roman"/>
                <w:sz w:val="24"/>
                <w:szCs w:val="24"/>
              </w:rPr>
              <w:t>Campaign proposal including the following:</w:t>
            </w:r>
          </w:p>
          <w:p w14:paraId="2F8E76B9" w14:textId="77777777" w:rsidR="00A2347B" w:rsidRPr="001A4BD7" w:rsidRDefault="00A2347B" w:rsidP="001A4BD7">
            <w:pPr>
              <w:widowControl w:val="0"/>
              <w:numPr>
                <w:ilvl w:val="1"/>
                <w:numId w:val="15"/>
              </w:numPr>
              <w:spacing w:line="320" w:lineRule="exact"/>
              <w:ind w:left="1168" w:hanging="425"/>
              <w:jc w:val="both"/>
              <w:rPr>
                <w:rFonts w:ascii="Times New Roman" w:hAnsi="Times New Roman" w:cs="Times New Roman"/>
                <w:sz w:val="24"/>
                <w:szCs w:val="24"/>
              </w:rPr>
            </w:pPr>
            <w:r w:rsidRPr="001A4BD7">
              <w:rPr>
                <w:rFonts w:ascii="Times New Roman" w:hAnsi="Times New Roman" w:cs="Times New Roman"/>
                <w:sz w:val="24"/>
                <w:szCs w:val="24"/>
              </w:rPr>
              <w:t xml:space="preserve">Brief description on the Campaign </w:t>
            </w:r>
          </w:p>
          <w:p w14:paraId="076D6570" w14:textId="245482A4" w:rsidR="00A2347B" w:rsidRPr="001A4BD7" w:rsidRDefault="00A2347B" w:rsidP="001A4BD7">
            <w:pPr>
              <w:widowControl w:val="0"/>
              <w:numPr>
                <w:ilvl w:val="1"/>
                <w:numId w:val="15"/>
              </w:numPr>
              <w:spacing w:line="320" w:lineRule="exact"/>
              <w:ind w:left="1168" w:hanging="425"/>
              <w:jc w:val="both"/>
              <w:rPr>
                <w:rFonts w:ascii="Times New Roman" w:hAnsi="Times New Roman" w:cs="Times New Roman"/>
                <w:sz w:val="24"/>
                <w:szCs w:val="24"/>
              </w:rPr>
            </w:pPr>
            <w:r w:rsidRPr="001A4BD7">
              <w:rPr>
                <w:rFonts w:ascii="Times New Roman" w:hAnsi="Times New Roman" w:cs="Times New Roman"/>
                <w:sz w:val="24"/>
                <w:szCs w:val="24"/>
              </w:rPr>
              <w:t xml:space="preserve">Detailed plan of the Campaign, including </w:t>
            </w:r>
            <w:r w:rsidR="002D39D7" w:rsidRPr="001A4BD7">
              <w:rPr>
                <w:rFonts w:ascii="Times New Roman" w:hAnsi="Times New Roman" w:cs="Times New Roman"/>
                <w:sz w:val="24"/>
                <w:szCs w:val="24"/>
              </w:rPr>
              <w:t>the content</w:t>
            </w:r>
            <w:r w:rsidRPr="001A4BD7">
              <w:rPr>
                <w:rFonts w:ascii="Times New Roman" w:hAnsi="Times New Roman" w:cs="Times New Roman"/>
                <w:sz w:val="24"/>
                <w:szCs w:val="24"/>
              </w:rPr>
              <w:t>, format of the practicum and campaign, job duty, track record of the proposed lecturer/ supervision &amp; practicum activity/ training course</w:t>
            </w:r>
          </w:p>
          <w:p w14:paraId="0AD91F15" w14:textId="77777777" w:rsidR="00A2347B" w:rsidRPr="001A4BD7" w:rsidRDefault="00A2347B" w:rsidP="001A4BD7">
            <w:pPr>
              <w:widowControl w:val="0"/>
              <w:numPr>
                <w:ilvl w:val="1"/>
                <w:numId w:val="15"/>
              </w:numPr>
              <w:spacing w:line="320" w:lineRule="exact"/>
              <w:ind w:left="1168" w:hanging="425"/>
              <w:jc w:val="both"/>
              <w:rPr>
                <w:rFonts w:ascii="Times New Roman" w:hAnsi="Times New Roman" w:cs="Times New Roman"/>
                <w:sz w:val="24"/>
                <w:szCs w:val="24"/>
              </w:rPr>
            </w:pPr>
            <w:r w:rsidRPr="001A4BD7">
              <w:rPr>
                <w:rFonts w:ascii="Times New Roman" w:hAnsi="Times New Roman" w:cs="Times New Roman"/>
                <w:sz w:val="24"/>
                <w:szCs w:val="24"/>
              </w:rPr>
              <w:t>Objectives and expected deliverable &amp; outcomes</w:t>
            </w:r>
          </w:p>
          <w:p w14:paraId="468A0E3E" w14:textId="77777777" w:rsidR="00A2347B" w:rsidRPr="001A4BD7" w:rsidRDefault="00A2347B" w:rsidP="001A4BD7">
            <w:pPr>
              <w:widowControl w:val="0"/>
              <w:numPr>
                <w:ilvl w:val="1"/>
                <w:numId w:val="15"/>
              </w:numPr>
              <w:spacing w:line="320" w:lineRule="exact"/>
              <w:ind w:left="1168" w:hanging="425"/>
              <w:jc w:val="both"/>
              <w:rPr>
                <w:rFonts w:ascii="Times New Roman" w:hAnsi="Times New Roman" w:cs="Times New Roman"/>
                <w:sz w:val="24"/>
                <w:szCs w:val="24"/>
              </w:rPr>
            </w:pPr>
            <w:r w:rsidRPr="001A4BD7">
              <w:rPr>
                <w:rFonts w:ascii="Times New Roman" w:hAnsi="Times New Roman" w:cs="Times New Roman"/>
                <w:sz w:val="24"/>
                <w:szCs w:val="24"/>
              </w:rPr>
              <w:t>Timeline / roadmap</w:t>
            </w:r>
          </w:p>
          <w:p w14:paraId="39514168" w14:textId="77777777" w:rsidR="00A2347B" w:rsidRPr="001A4BD7" w:rsidRDefault="00A2347B" w:rsidP="001A4BD7">
            <w:pPr>
              <w:widowControl w:val="0"/>
              <w:numPr>
                <w:ilvl w:val="1"/>
                <w:numId w:val="15"/>
              </w:numPr>
              <w:spacing w:line="320" w:lineRule="exact"/>
              <w:ind w:left="1168" w:hanging="425"/>
              <w:jc w:val="both"/>
              <w:rPr>
                <w:rFonts w:ascii="Times New Roman" w:hAnsi="Times New Roman" w:cs="Times New Roman"/>
                <w:sz w:val="24"/>
                <w:szCs w:val="24"/>
              </w:rPr>
            </w:pPr>
            <w:r w:rsidRPr="001A4BD7">
              <w:rPr>
                <w:rFonts w:ascii="Times New Roman" w:hAnsi="Times New Roman" w:cs="Times New Roman"/>
                <w:sz w:val="24"/>
                <w:szCs w:val="24"/>
              </w:rPr>
              <w:t xml:space="preserve">Expected length / time needed for the practicum / exposure </w:t>
            </w:r>
          </w:p>
          <w:p w14:paraId="7D47074C" w14:textId="77777777" w:rsidR="00A2347B" w:rsidRPr="001A4BD7" w:rsidRDefault="00A2347B" w:rsidP="001A4BD7">
            <w:pPr>
              <w:widowControl w:val="0"/>
              <w:numPr>
                <w:ilvl w:val="1"/>
                <w:numId w:val="15"/>
              </w:numPr>
              <w:spacing w:line="320" w:lineRule="exact"/>
              <w:ind w:left="1168" w:hanging="425"/>
              <w:jc w:val="both"/>
              <w:rPr>
                <w:rFonts w:ascii="Times New Roman" w:hAnsi="Times New Roman" w:cs="Times New Roman"/>
                <w:sz w:val="24"/>
                <w:szCs w:val="24"/>
              </w:rPr>
            </w:pPr>
            <w:r w:rsidRPr="001A4BD7">
              <w:rPr>
                <w:rFonts w:ascii="Times New Roman" w:hAnsi="Times New Roman" w:cs="Times New Roman"/>
                <w:sz w:val="24"/>
                <w:szCs w:val="24"/>
              </w:rPr>
              <w:t>Budget for the practicum / exposure</w:t>
            </w:r>
          </w:p>
          <w:p w14:paraId="4ED9DF83" w14:textId="77777777" w:rsidR="001A4BD7" w:rsidRPr="001A4BD7" w:rsidRDefault="00D84406" w:rsidP="001A4BD7">
            <w:pPr>
              <w:widowControl w:val="0"/>
              <w:numPr>
                <w:ilvl w:val="1"/>
                <w:numId w:val="15"/>
              </w:numPr>
              <w:spacing w:line="320" w:lineRule="exact"/>
              <w:ind w:left="1168" w:hanging="425"/>
              <w:jc w:val="both"/>
              <w:rPr>
                <w:rFonts w:ascii="Times New Roman" w:hAnsi="Times New Roman" w:cs="Times New Roman"/>
                <w:sz w:val="24"/>
                <w:szCs w:val="24"/>
              </w:rPr>
            </w:pPr>
            <w:r w:rsidRPr="001A4BD7">
              <w:rPr>
                <w:rFonts w:ascii="Times New Roman" w:hAnsi="Times New Roman" w:cs="Times New Roman"/>
                <w:sz w:val="24"/>
                <w:szCs w:val="24"/>
              </w:rPr>
              <w:t xml:space="preserve">All activities of the Campaign must be conducted in Hong Kong and not for profit. </w:t>
            </w:r>
          </w:p>
          <w:p w14:paraId="42D05F03" w14:textId="1760943C" w:rsidR="001A4BD7" w:rsidRPr="001A4BD7" w:rsidRDefault="001A4BD7" w:rsidP="001A4BD7">
            <w:pPr>
              <w:widowControl w:val="0"/>
              <w:numPr>
                <w:ilvl w:val="1"/>
                <w:numId w:val="15"/>
              </w:numPr>
              <w:spacing w:line="320" w:lineRule="exact"/>
              <w:ind w:left="1168" w:hanging="425"/>
              <w:jc w:val="both"/>
              <w:rPr>
                <w:rFonts w:ascii="Times New Roman" w:hAnsi="Times New Roman" w:cs="Times New Roman"/>
                <w:sz w:val="24"/>
                <w:szCs w:val="24"/>
              </w:rPr>
            </w:pPr>
            <w:r w:rsidRPr="001A4BD7">
              <w:rPr>
                <w:rFonts w:ascii="Times New Roman" w:hAnsi="Times New Roman" w:cs="Times New Roman"/>
                <w:sz w:val="24"/>
                <w:szCs w:val="24"/>
              </w:rPr>
              <w:t>NGO applicant(s) are requested to complete evaluation form and/or participate in activities including sharing sessions, ceremonies, media interviews, and/or other photo/video opportunities. They will be invited to in-depth interviews if necessary. Moreover, NGO applicants will be invited to archive their journey, key learning and stories of the Campaign for the future use of CLAP@JC and The Hong Kong Jockey Club Charities Trust.</w:t>
            </w:r>
          </w:p>
          <w:p w14:paraId="3B52542E" w14:textId="77777777" w:rsidR="00A2347B" w:rsidRPr="00CF160C" w:rsidRDefault="00A2347B" w:rsidP="001A4BD7">
            <w:pPr>
              <w:widowControl w:val="0"/>
              <w:spacing w:line="360" w:lineRule="auto"/>
              <w:ind w:left="1077"/>
              <w:jc w:val="both"/>
              <w:rPr>
                <w:rFonts w:ascii="Times New Roman" w:hAnsi="Times New Roman" w:cs="Times New Roman"/>
                <w:sz w:val="24"/>
                <w:szCs w:val="24"/>
              </w:rPr>
            </w:pPr>
          </w:p>
        </w:tc>
      </w:tr>
      <w:tr w:rsidR="00A2347B" w:rsidRPr="00D6225B" w14:paraId="7D5056A6" w14:textId="77777777" w:rsidTr="005C7382">
        <w:tc>
          <w:tcPr>
            <w:tcW w:w="1848" w:type="dxa"/>
          </w:tcPr>
          <w:p w14:paraId="07F7E0EF" w14:textId="77777777" w:rsidR="00A2347B" w:rsidRPr="00D6225B" w:rsidRDefault="00A2347B" w:rsidP="005C7382">
            <w:pPr>
              <w:spacing w:after="60" w:line="320" w:lineRule="exact"/>
              <w:ind w:right="-433"/>
              <w:rPr>
                <w:rFonts w:ascii="Times New Roman" w:hAnsi="Times New Roman" w:cs="Times New Roman"/>
                <w:sz w:val="24"/>
                <w:szCs w:val="24"/>
              </w:rPr>
            </w:pPr>
            <w:r w:rsidRPr="00CF160C">
              <w:rPr>
                <w:rFonts w:ascii="Times New Roman" w:hAnsi="Times New Roman" w:cs="Times New Roman"/>
                <w:lang w:eastAsia="zh-TW"/>
              </w:rPr>
              <w:t>Additional supporting</w:t>
            </w:r>
            <w:r w:rsidRPr="00D6225B">
              <w:rPr>
                <w:rFonts w:ascii="Times New Roman" w:hAnsi="Times New Roman" w:cs="Times New Roman" w:hint="eastAsia"/>
              </w:rPr>
              <w:t>：</w:t>
            </w:r>
          </w:p>
        </w:tc>
        <w:tc>
          <w:tcPr>
            <w:tcW w:w="7229" w:type="dxa"/>
          </w:tcPr>
          <w:p w14:paraId="4B7CDD7B" w14:textId="77777777" w:rsidR="00A2347B" w:rsidRDefault="00A2347B" w:rsidP="001A4BD7">
            <w:pPr>
              <w:pStyle w:val="ListParagraph"/>
              <w:numPr>
                <w:ilvl w:val="0"/>
                <w:numId w:val="1"/>
              </w:numPr>
              <w:spacing w:line="320" w:lineRule="exact"/>
              <w:ind w:left="714" w:hanging="357"/>
              <w:jc w:val="both"/>
              <w:rPr>
                <w:rFonts w:ascii="Times New Roman" w:eastAsia="Times New Roman" w:hAnsi="Times New Roman" w:cs="Times New Roman"/>
                <w:sz w:val="24"/>
                <w:szCs w:val="24"/>
              </w:rPr>
            </w:pPr>
            <w:r w:rsidRPr="00CF160C">
              <w:rPr>
                <w:rFonts w:ascii="Times New Roman" w:eastAsia="Times New Roman" w:hAnsi="Times New Roman" w:cs="Times New Roman"/>
                <w:sz w:val="24"/>
                <w:szCs w:val="24"/>
              </w:rPr>
              <w:t>Successful NGO applicants w</w:t>
            </w:r>
            <w:r>
              <w:rPr>
                <w:rFonts w:ascii="Times New Roman" w:eastAsia="Times New Roman" w:hAnsi="Times New Roman" w:cs="Times New Roman"/>
                <w:sz w:val="24"/>
                <w:szCs w:val="24"/>
              </w:rPr>
              <w:t>ill</w:t>
            </w:r>
            <w:r w:rsidRPr="00CF160C">
              <w:rPr>
                <w:rFonts w:ascii="Times New Roman" w:eastAsia="Times New Roman" w:hAnsi="Times New Roman" w:cs="Times New Roman"/>
                <w:sz w:val="24"/>
                <w:szCs w:val="24"/>
              </w:rPr>
              <w:t xml:space="preserve"> be able to use CLAP@JC IT platform for online resources and CLD tools.</w:t>
            </w:r>
          </w:p>
          <w:p w14:paraId="10499B6B" w14:textId="77777777" w:rsidR="00A2347B" w:rsidRPr="00CE0DDD" w:rsidRDefault="00A2347B" w:rsidP="001A4BD7">
            <w:pPr>
              <w:pStyle w:val="ListParagraph"/>
              <w:numPr>
                <w:ilvl w:val="0"/>
                <w:numId w:val="1"/>
              </w:numPr>
              <w:spacing w:line="320" w:lineRule="exact"/>
              <w:ind w:left="714" w:hanging="357"/>
              <w:jc w:val="both"/>
              <w:rPr>
                <w:rFonts w:ascii="Times New Roman" w:eastAsia="Times New Roman" w:hAnsi="Times New Roman" w:cs="Times New Roman"/>
                <w:sz w:val="24"/>
                <w:szCs w:val="24"/>
              </w:rPr>
            </w:pPr>
            <w:r w:rsidRPr="00CE0DDD">
              <w:rPr>
                <w:rFonts w:ascii="Times New Roman" w:eastAsia="Times New Roman" w:hAnsi="Times New Roman" w:cs="Times New Roman"/>
                <w:sz w:val="24"/>
                <w:szCs w:val="24"/>
              </w:rPr>
              <w:t>To learn more about the CLAP@JC service model and practice,</w:t>
            </w:r>
            <w:r>
              <w:rPr>
                <w:rFonts w:ascii="Times New Roman" w:eastAsia="Times New Roman" w:hAnsi="Times New Roman" w:cs="Times New Roman"/>
                <w:sz w:val="24"/>
                <w:szCs w:val="24"/>
              </w:rPr>
              <w:t xml:space="preserve"> all successful applicants </w:t>
            </w:r>
            <w:r w:rsidRPr="00CE0DDD">
              <w:rPr>
                <w:rFonts w:ascii="Times New Roman" w:eastAsia="Times New Roman" w:hAnsi="Times New Roman" w:cs="Times New Roman"/>
                <w:sz w:val="24"/>
                <w:szCs w:val="24"/>
              </w:rPr>
              <w:t>are entitled to join the CLAP@JC professional development training and workshop.</w:t>
            </w:r>
          </w:p>
          <w:p w14:paraId="72DC0247" w14:textId="77777777" w:rsidR="00A2347B" w:rsidRPr="00D6225B" w:rsidRDefault="00A2347B" w:rsidP="005C7382">
            <w:pPr>
              <w:pStyle w:val="ListParagraph"/>
              <w:spacing w:after="0" w:line="240" w:lineRule="auto"/>
              <w:jc w:val="both"/>
              <w:rPr>
                <w:rFonts w:ascii="Times New Roman" w:hAnsi="Times New Roman" w:cs="Times New Roman"/>
                <w:sz w:val="24"/>
                <w:szCs w:val="24"/>
                <w:lang w:eastAsia="zh-TW"/>
              </w:rPr>
            </w:pPr>
          </w:p>
        </w:tc>
      </w:tr>
      <w:tr w:rsidR="00A2347B" w:rsidRPr="00D6225B" w14:paraId="6F9BF149" w14:textId="77777777" w:rsidTr="005C7382">
        <w:tc>
          <w:tcPr>
            <w:tcW w:w="1848" w:type="dxa"/>
          </w:tcPr>
          <w:p w14:paraId="0E191E10" w14:textId="77777777" w:rsidR="00A2347B" w:rsidRPr="00D6225B" w:rsidRDefault="00A2347B" w:rsidP="005C7382">
            <w:pPr>
              <w:spacing w:after="60" w:line="320" w:lineRule="exact"/>
              <w:rPr>
                <w:rFonts w:ascii="Times New Roman" w:hAnsi="Times New Roman" w:cs="Times New Roman"/>
                <w:sz w:val="24"/>
                <w:szCs w:val="24"/>
                <w:lang w:eastAsia="zh-HK"/>
              </w:rPr>
            </w:pPr>
            <w:r w:rsidRPr="00D6225B">
              <w:rPr>
                <w:rFonts w:ascii="Times New Roman" w:hAnsi="Times New Roman" w:cs="Times New Roman"/>
              </w:rPr>
              <w:t>E</w:t>
            </w:r>
            <w:r w:rsidRPr="00CF160C">
              <w:rPr>
                <w:rFonts w:ascii="Times New Roman" w:hAnsi="Times New Roman" w:cs="Times New Roman"/>
                <w:lang w:eastAsia="zh-TW"/>
              </w:rPr>
              <w:t>valuation report and reimbursement process</w:t>
            </w:r>
            <w:r w:rsidRPr="00CF160C">
              <w:rPr>
                <w:rFonts w:ascii="Times New Roman" w:hAnsi="Times New Roman" w:cs="Times New Roman"/>
                <w:lang w:eastAsia="zh-HK"/>
              </w:rPr>
              <w:t xml:space="preserve">: </w:t>
            </w:r>
          </w:p>
        </w:tc>
        <w:tc>
          <w:tcPr>
            <w:tcW w:w="7229" w:type="dxa"/>
          </w:tcPr>
          <w:p w14:paraId="374104EE" w14:textId="75345EBF" w:rsidR="001A4BD7" w:rsidRPr="001A4BD7" w:rsidRDefault="00A2347B" w:rsidP="001A4BD7">
            <w:pPr>
              <w:pStyle w:val="ListParagraph"/>
              <w:numPr>
                <w:ilvl w:val="0"/>
                <w:numId w:val="2"/>
              </w:numPr>
              <w:spacing w:after="60" w:line="320" w:lineRule="exact"/>
              <w:ind w:left="714" w:hanging="357"/>
              <w:jc w:val="both"/>
              <w:rPr>
                <w:rFonts w:ascii="Times New Roman" w:eastAsia="Times New Roman" w:hAnsi="Times New Roman" w:cs="Times New Roman"/>
                <w:sz w:val="24"/>
                <w:szCs w:val="24"/>
                <w:lang w:eastAsia="zh-TW"/>
              </w:rPr>
            </w:pPr>
            <w:r w:rsidRPr="001A4BD7">
              <w:rPr>
                <w:rFonts w:ascii="Times New Roman" w:eastAsia="Times New Roman" w:hAnsi="Times New Roman" w:cs="Times New Roman"/>
              </w:rPr>
              <w:t xml:space="preserve">Successful NGO applicants must submit the Campaign evaluation report and original receipts </w:t>
            </w:r>
            <w:r w:rsidR="001A4BD7" w:rsidRPr="001A4BD7">
              <w:rPr>
                <w:rFonts w:ascii="Times New Roman" w:eastAsia="Times New Roman" w:hAnsi="Times New Roman" w:cs="Times New Roman"/>
                <w:sz w:val="24"/>
                <w:szCs w:val="24"/>
              </w:rPr>
              <w:t xml:space="preserve">with the support of photographs and other promotion materials such as pamphlets, invitation cards, brochures, attendance records </w:t>
            </w:r>
            <w:r w:rsidRPr="001A4BD7">
              <w:rPr>
                <w:rFonts w:ascii="Times New Roman" w:eastAsia="Times New Roman" w:hAnsi="Times New Roman" w:cs="Times New Roman"/>
              </w:rPr>
              <w:t xml:space="preserve">within one month after completing the Campaign for vetting and reimbursement. </w:t>
            </w:r>
          </w:p>
          <w:p w14:paraId="2A6DDF79" w14:textId="77777777" w:rsidR="00A2347B" w:rsidRPr="002D39D7" w:rsidRDefault="00A2347B" w:rsidP="001A4BD7">
            <w:pPr>
              <w:pStyle w:val="ListParagraph"/>
              <w:numPr>
                <w:ilvl w:val="0"/>
                <w:numId w:val="2"/>
              </w:numPr>
              <w:spacing w:after="60" w:line="320" w:lineRule="exact"/>
              <w:ind w:left="714" w:hanging="357"/>
              <w:jc w:val="both"/>
              <w:rPr>
                <w:rFonts w:ascii="Times New Roman" w:eastAsia="Times New Roman" w:hAnsi="Times New Roman" w:cs="Times New Roman"/>
                <w:sz w:val="24"/>
                <w:szCs w:val="24"/>
              </w:rPr>
            </w:pPr>
            <w:r w:rsidRPr="002D39D7">
              <w:rPr>
                <w:rFonts w:ascii="Times New Roman" w:eastAsia="Times New Roman" w:hAnsi="Times New Roman" w:cs="Times New Roman"/>
                <w:sz w:val="24"/>
                <w:szCs w:val="24"/>
              </w:rPr>
              <w:t>Successful NGO applicants must participate in surveys before or after the Campaign for research purpose.</w:t>
            </w:r>
          </w:p>
          <w:p w14:paraId="5422ECD0" w14:textId="77777777" w:rsidR="00A2347B" w:rsidRDefault="00A2347B" w:rsidP="005C7382">
            <w:pPr>
              <w:spacing w:after="60" w:line="320" w:lineRule="exact"/>
              <w:jc w:val="both"/>
              <w:rPr>
                <w:rFonts w:ascii="Times New Roman" w:eastAsia="DengXian" w:hAnsi="Times New Roman" w:cs="Times New Roman"/>
                <w:sz w:val="24"/>
                <w:szCs w:val="24"/>
              </w:rPr>
            </w:pPr>
          </w:p>
          <w:p w14:paraId="5AE3C8D1" w14:textId="77777777" w:rsidR="00A2347B" w:rsidRPr="00D6225B" w:rsidRDefault="00A2347B" w:rsidP="005C7382">
            <w:pPr>
              <w:spacing w:after="60" w:line="320" w:lineRule="exact"/>
              <w:jc w:val="both"/>
              <w:rPr>
                <w:rFonts w:ascii="Times New Roman" w:hAnsi="Times New Roman" w:cs="Times New Roman"/>
                <w:sz w:val="24"/>
                <w:szCs w:val="24"/>
                <w:lang w:eastAsia="zh-TW"/>
              </w:rPr>
            </w:pPr>
          </w:p>
        </w:tc>
      </w:tr>
    </w:tbl>
    <w:p w14:paraId="4C8464EC" w14:textId="77777777" w:rsidR="00A2347B" w:rsidRDefault="00A2347B" w:rsidP="00A2347B">
      <w:pPr>
        <w:rPr>
          <w:rFonts w:ascii="Times New Roman" w:hAnsi="Times New Roman" w:cs="Times New Roman"/>
          <w:b/>
          <w:lang w:eastAsia="zh-HK"/>
        </w:rPr>
      </w:pPr>
    </w:p>
    <w:p w14:paraId="0E207EB0" w14:textId="77777777" w:rsidR="00A2347B" w:rsidRDefault="00A2347B" w:rsidP="00A2347B">
      <w:pPr>
        <w:rPr>
          <w:rFonts w:ascii="Times New Roman" w:hAnsi="Times New Roman" w:cs="Times New Roman"/>
          <w:b/>
          <w:lang w:eastAsia="zh-HK"/>
        </w:rPr>
      </w:pPr>
      <w:r>
        <w:rPr>
          <w:rFonts w:ascii="Times New Roman" w:hAnsi="Times New Roman" w:cs="Times New Roman"/>
          <w:b/>
          <w:lang w:eastAsia="zh-HK"/>
        </w:rPr>
        <w:br w:type="page"/>
      </w:r>
    </w:p>
    <w:p w14:paraId="0FA8EE52" w14:textId="77777777" w:rsidR="00A2347B" w:rsidRDefault="00A2347B" w:rsidP="00A2347B">
      <w:pPr>
        <w:rPr>
          <w:rFonts w:ascii="Times New Roman" w:hAnsi="Times New Roman" w:cs="Times New Roman"/>
          <w:lang w:eastAsia="zh-HK"/>
        </w:rPr>
      </w:pPr>
    </w:p>
    <w:p w14:paraId="3DC591F0" w14:textId="77777777" w:rsidR="00A2347B" w:rsidRPr="00D6225B" w:rsidRDefault="00A2347B" w:rsidP="00A2347B">
      <w:pPr>
        <w:rPr>
          <w:rFonts w:ascii="Times New Roman" w:hAnsi="Times New Roman" w:cs="Times New Roman"/>
          <w:b/>
          <w:lang w:eastAsia="zh-HK"/>
        </w:rPr>
      </w:pPr>
    </w:p>
    <w:p w14:paraId="5F7C684C" w14:textId="77777777" w:rsidR="00A2347B" w:rsidRPr="00D6225B" w:rsidRDefault="00A2347B" w:rsidP="00A2347B">
      <w:pPr>
        <w:spacing w:before="120" w:after="120"/>
        <w:ind w:left="1191" w:hanging="1191"/>
        <w:contextualSpacing/>
        <w:rPr>
          <w:rFonts w:ascii="Times New Roman" w:hAnsi="Times New Roman" w:cs="Times New Roman"/>
          <w:lang w:eastAsia="zh-HK"/>
        </w:rPr>
      </w:pPr>
      <w:r w:rsidRPr="00CF160C">
        <w:rPr>
          <w:rFonts w:ascii="Times New Roman" w:hAnsi="Times New Roman" w:cs="Times New Roman"/>
          <w:lang w:eastAsia="zh-HK"/>
        </w:rPr>
        <w:t>Other Notes</w:t>
      </w:r>
      <w:r w:rsidRPr="00D6225B">
        <w:rPr>
          <w:rFonts w:ascii="Times New Roman" w:hAnsi="Times New Roman" w:cs="Times New Roman" w:hint="eastAsia"/>
          <w:lang w:eastAsia="zh-HK"/>
        </w:rPr>
        <w:t>：</w:t>
      </w:r>
    </w:p>
    <w:p w14:paraId="6D634EEF" w14:textId="3C6A8AD9" w:rsidR="00A2347B" w:rsidRPr="001A4BD7" w:rsidRDefault="00A2347B" w:rsidP="001A4BD7">
      <w:pPr>
        <w:pStyle w:val="ListParagraph"/>
        <w:numPr>
          <w:ilvl w:val="0"/>
          <w:numId w:val="1"/>
        </w:numPr>
        <w:spacing w:line="320" w:lineRule="exact"/>
        <w:jc w:val="both"/>
        <w:rPr>
          <w:rFonts w:ascii="Times New Roman" w:hAnsi="Times New Roman" w:cs="Times New Roman"/>
        </w:rPr>
      </w:pPr>
      <w:r w:rsidRPr="001A4BD7">
        <w:rPr>
          <w:rFonts w:ascii="Times New Roman" w:hAnsi="Times New Roman" w:cs="Times New Roman"/>
          <w:sz w:val="24"/>
          <w:szCs w:val="24"/>
        </w:rPr>
        <w:t xml:space="preserve">All activities of the  Campaign should be organised </w:t>
      </w:r>
      <w:r w:rsidR="00470347" w:rsidRPr="001A4BD7">
        <w:rPr>
          <w:rFonts w:ascii="Times New Roman" w:hAnsi="Times New Roman" w:cs="Times New Roman"/>
          <w:sz w:val="24"/>
          <w:szCs w:val="24"/>
        </w:rPr>
        <w:t>according to the pledged batch timeline shown in the website.</w:t>
      </w:r>
      <w:r w:rsidRPr="001A4BD7">
        <w:rPr>
          <w:rFonts w:ascii="Times New Roman" w:hAnsi="Times New Roman" w:cs="Times New Roman"/>
          <w:sz w:val="24"/>
          <w:szCs w:val="24"/>
        </w:rPr>
        <w:t xml:space="preserve"> </w:t>
      </w:r>
    </w:p>
    <w:p w14:paraId="22120DCA" w14:textId="77777777" w:rsidR="00A2347B" w:rsidRPr="001A4BD7" w:rsidRDefault="00A2347B" w:rsidP="001A4BD7">
      <w:pPr>
        <w:pStyle w:val="ListParagraph"/>
        <w:spacing w:line="320" w:lineRule="exact"/>
        <w:jc w:val="both"/>
        <w:rPr>
          <w:rFonts w:ascii="Times New Roman" w:hAnsi="Times New Roman" w:cs="Times New Roman"/>
          <w:sz w:val="24"/>
          <w:szCs w:val="24"/>
        </w:rPr>
      </w:pPr>
      <w:r w:rsidRPr="001A4BD7">
        <w:rPr>
          <w:rFonts w:ascii="Times New Roman" w:hAnsi="Times New Roman" w:cs="Times New Roman"/>
          <w:sz w:val="24"/>
          <w:szCs w:val="24"/>
        </w:rPr>
        <w:t xml:space="preserve">  </w:t>
      </w:r>
    </w:p>
    <w:p w14:paraId="29A7D394" w14:textId="5E5D6865" w:rsidR="00A2347B" w:rsidRPr="001A4BD7" w:rsidRDefault="00A2347B" w:rsidP="001A4BD7">
      <w:pPr>
        <w:pStyle w:val="ListParagraph"/>
        <w:numPr>
          <w:ilvl w:val="0"/>
          <w:numId w:val="1"/>
        </w:numPr>
        <w:spacing w:line="320" w:lineRule="exact"/>
        <w:jc w:val="both"/>
        <w:rPr>
          <w:rFonts w:ascii="Times New Roman" w:hAnsi="Times New Roman" w:cs="Times New Roman"/>
          <w:sz w:val="24"/>
          <w:szCs w:val="24"/>
        </w:rPr>
      </w:pPr>
      <w:r w:rsidRPr="001A4BD7">
        <w:rPr>
          <w:rFonts w:ascii="Times New Roman" w:hAnsi="Times New Roman" w:cs="Times New Roman"/>
          <w:sz w:val="24"/>
          <w:szCs w:val="24"/>
        </w:rPr>
        <w:t xml:space="preserve">The Campaign is named “CLAP@JC -  CLD Practicum &amp; Exposure Campaign”. At least three weeks approval period is required for any promotion and publication materials (not limit to captions, banners, posters, pamphlets, brochures, invitation cards, admission tickets) with CLAP@JC’s logo for any Campaign supported by CLAP@JC. </w:t>
      </w:r>
    </w:p>
    <w:p w14:paraId="266C9C66" w14:textId="77777777" w:rsidR="00A2347B" w:rsidRPr="001A4BD7" w:rsidRDefault="00A2347B" w:rsidP="001A4BD7">
      <w:pPr>
        <w:spacing w:line="320" w:lineRule="exact"/>
        <w:jc w:val="both"/>
        <w:rPr>
          <w:rFonts w:ascii="Times New Roman" w:hAnsi="Times New Roman" w:cs="Times New Roman"/>
        </w:rPr>
      </w:pPr>
    </w:p>
    <w:p w14:paraId="2FB8C168" w14:textId="77777777" w:rsidR="00A2347B" w:rsidRPr="001A4BD7" w:rsidRDefault="00A2347B" w:rsidP="001A4BD7">
      <w:pPr>
        <w:pStyle w:val="ListParagraph"/>
        <w:numPr>
          <w:ilvl w:val="0"/>
          <w:numId w:val="1"/>
        </w:numPr>
        <w:spacing w:line="320" w:lineRule="exact"/>
        <w:jc w:val="both"/>
        <w:rPr>
          <w:rFonts w:ascii="Times New Roman" w:hAnsi="Times New Roman" w:cs="Times New Roman"/>
          <w:sz w:val="24"/>
          <w:szCs w:val="24"/>
        </w:rPr>
      </w:pPr>
      <w:r w:rsidRPr="001A4BD7">
        <w:rPr>
          <w:rFonts w:ascii="Times New Roman" w:hAnsi="Times New Roman" w:cs="Times New Roman"/>
          <w:sz w:val="24"/>
          <w:szCs w:val="24"/>
        </w:rPr>
        <w:t xml:space="preserve">CLAP@JC will own the copyright and intellectual properties of the Campaign, including research data, training resources and best practice publications. The use of these data and resources should be acknowledged and agreed with The Hong Kong Jockey Club and The Hong Kong Jockey Club Charities Trust. </w:t>
      </w:r>
    </w:p>
    <w:p w14:paraId="20229FDA" w14:textId="77777777" w:rsidR="00A2347B" w:rsidRPr="001A4BD7" w:rsidRDefault="00A2347B" w:rsidP="001A4BD7">
      <w:pPr>
        <w:pStyle w:val="ListParagraph"/>
        <w:spacing w:line="320" w:lineRule="exact"/>
        <w:jc w:val="both"/>
        <w:rPr>
          <w:rFonts w:ascii="Times New Roman" w:hAnsi="Times New Roman" w:cs="Times New Roman"/>
          <w:sz w:val="24"/>
          <w:szCs w:val="24"/>
        </w:rPr>
      </w:pPr>
    </w:p>
    <w:p w14:paraId="6B5B30CE" w14:textId="77777777" w:rsidR="00A2347B" w:rsidRPr="001A4BD7" w:rsidRDefault="00A2347B" w:rsidP="001A4BD7">
      <w:pPr>
        <w:pStyle w:val="ListParagraph"/>
        <w:numPr>
          <w:ilvl w:val="0"/>
          <w:numId w:val="1"/>
        </w:numPr>
        <w:spacing w:line="320" w:lineRule="exact"/>
        <w:jc w:val="both"/>
        <w:rPr>
          <w:rFonts w:ascii="Times New Roman" w:hAnsi="Times New Roman" w:cs="Times New Roman"/>
          <w:sz w:val="24"/>
          <w:szCs w:val="24"/>
        </w:rPr>
      </w:pPr>
      <w:r w:rsidRPr="001A4BD7">
        <w:rPr>
          <w:rFonts w:ascii="Times New Roman" w:hAnsi="Times New Roman" w:cs="Times New Roman"/>
          <w:sz w:val="24"/>
          <w:szCs w:val="24"/>
        </w:rPr>
        <w:t>Detailed breakdown for proposal submission in the following items:-</w:t>
      </w:r>
    </w:p>
    <w:p w14:paraId="246C3B09" w14:textId="77777777" w:rsidR="00A2347B" w:rsidRPr="001A4BD7" w:rsidRDefault="00A2347B" w:rsidP="001A4BD7">
      <w:pPr>
        <w:pStyle w:val="ListParagraph"/>
        <w:numPr>
          <w:ilvl w:val="1"/>
          <w:numId w:val="7"/>
        </w:numPr>
        <w:spacing w:line="320" w:lineRule="exact"/>
        <w:jc w:val="both"/>
        <w:rPr>
          <w:rFonts w:ascii="Times New Roman" w:hAnsi="Times New Roman" w:cs="Times New Roman"/>
          <w:sz w:val="24"/>
          <w:szCs w:val="24"/>
          <w:lang w:eastAsia="zh-TW"/>
        </w:rPr>
      </w:pPr>
      <w:r w:rsidRPr="001A4BD7">
        <w:rPr>
          <w:rFonts w:ascii="Times New Roman" w:eastAsia="SimSun" w:hAnsi="Times New Roman" w:cs="Times New Roman"/>
          <w:sz w:val="24"/>
          <w:szCs w:val="24"/>
          <w:lang w:eastAsia="zh-TW"/>
        </w:rPr>
        <w:t xml:space="preserve">Lecturer / </w:t>
      </w:r>
      <w:r w:rsidRPr="001A4BD7">
        <w:rPr>
          <w:rFonts w:ascii="Times New Roman" w:eastAsia="SimSun" w:hAnsi="Times New Roman" w:cs="Times New Roman"/>
          <w:sz w:val="24"/>
          <w:szCs w:val="24"/>
        </w:rPr>
        <w:t>instructor fees;</w:t>
      </w:r>
    </w:p>
    <w:p w14:paraId="672186D5" w14:textId="77777777" w:rsidR="00A2347B" w:rsidRPr="001A4BD7" w:rsidRDefault="00A2347B" w:rsidP="001A4BD7">
      <w:pPr>
        <w:pStyle w:val="ListParagraph"/>
        <w:numPr>
          <w:ilvl w:val="1"/>
          <w:numId w:val="7"/>
        </w:numPr>
        <w:spacing w:line="320" w:lineRule="exact"/>
        <w:jc w:val="both"/>
        <w:rPr>
          <w:rFonts w:ascii="Times New Roman" w:eastAsia="SimSun" w:hAnsi="Times New Roman" w:cs="Times New Roman"/>
          <w:sz w:val="24"/>
          <w:szCs w:val="24"/>
          <w:lang w:eastAsia="zh-TW"/>
        </w:rPr>
      </w:pPr>
      <w:r w:rsidRPr="001A4BD7">
        <w:rPr>
          <w:rFonts w:ascii="Times New Roman" w:eastAsia="SimSun" w:hAnsi="Times New Roman" w:cs="Times New Roman"/>
          <w:sz w:val="24"/>
          <w:szCs w:val="24"/>
          <w:lang w:eastAsia="zh-TW"/>
        </w:rPr>
        <w:t>Material / consumables etc;</w:t>
      </w:r>
    </w:p>
    <w:p w14:paraId="0C3E8CEC" w14:textId="77777777" w:rsidR="00A2347B" w:rsidRPr="001A4BD7" w:rsidRDefault="00A2347B" w:rsidP="001A4BD7">
      <w:pPr>
        <w:pStyle w:val="ListParagraph"/>
        <w:numPr>
          <w:ilvl w:val="1"/>
          <w:numId w:val="7"/>
        </w:numPr>
        <w:spacing w:line="320" w:lineRule="exact"/>
        <w:jc w:val="both"/>
        <w:rPr>
          <w:rFonts w:ascii="Times New Roman" w:eastAsia="SimSun" w:hAnsi="Times New Roman" w:cs="Times New Roman"/>
          <w:sz w:val="24"/>
          <w:szCs w:val="24"/>
          <w:lang w:eastAsia="zh-TW"/>
        </w:rPr>
      </w:pPr>
      <w:r w:rsidRPr="001A4BD7">
        <w:rPr>
          <w:rFonts w:ascii="Times New Roman" w:eastAsia="SimSun" w:hAnsi="Times New Roman" w:cs="Times New Roman"/>
          <w:sz w:val="24"/>
          <w:szCs w:val="24"/>
          <w:lang w:eastAsia="zh-TW"/>
        </w:rPr>
        <w:t>Transportation fees (industry visiting, job shadowing etc);</w:t>
      </w:r>
    </w:p>
    <w:p w14:paraId="56B0F0A8" w14:textId="77777777" w:rsidR="00A2347B" w:rsidRPr="001A4BD7" w:rsidRDefault="00A2347B" w:rsidP="001A4BD7">
      <w:pPr>
        <w:pStyle w:val="ListParagraph"/>
        <w:numPr>
          <w:ilvl w:val="1"/>
          <w:numId w:val="7"/>
        </w:numPr>
        <w:spacing w:line="320" w:lineRule="exact"/>
        <w:jc w:val="both"/>
        <w:rPr>
          <w:rFonts w:ascii="Times New Roman" w:eastAsia="SimSun" w:hAnsi="Times New Roman" w:cs="Times New Roman"/>
          <w:sz w:val="24"/>
          <w:szCs w:val="24"/>
          <w:lang w:eastAsia="zh-TW"/>
        </w:rPr>
      </w:pPr>
      <w:r w:rsidRPr="001A4BD7">
        <w:rPr>
          <w:rFonts w:ascii="Times New Roman" w:eastAsia="SimSun" w:hAnsi="Times New Roman" w:cs="Times New Roman"/>
          <w:sz w:val="24"/>
          <w:szCs w:val="24"/>
          <w:lang w:eastAsia="zh-TW"/>
        </w:rPr>
        <w:t>Printing fees</w:t>
      </w:r>
    </w:p>
    <w:p w14:paraId="5D0D3C57" w14:textId="77777777" w:rsidR="00A2347B" w:rsidRPr="001A4BD7" w:rsidRDefault="00A2347B" w:rsidP="001A4BD7">
      <w:pPr>
        <w:pStyle w:val="ListParagraph"/>
        <w:numPr>
          <w:ilvl w:val="1"/>
          <w:numId w:val="7"/>
        </w:numPr>
        <w:spacing w:line="320" w:lineRule="exact"/>
        <w:jc w:val="both"/>
        <w:rPr>
          <w:rFonts w:ascii="Times New Roman" w:eastAsia="SimSun" w:hAnsi="Times New Roman" w:cs="Times New Roman"/>
          <w:sz w:val="24"/>
          <w:szCs w:val="24"/>
          <w:lang w:eastAsia="zh-TW"/>
        </w:rPr>
      </w:pPr>
      <w:r w:rsidRPr="001A4BD7">
        <w:rPr>
          <w:rFonts w:ascii="Times New Roman" w:eastAsia="SimSun" w:hAnsi="Times New Roman" w:cs="Times New Roman"/>
          <w:sz w:val="24"/>
          <w:szCs w:val="24"/>
          <w:lang w:eastAsia="zh-TW"/>
        </w:rPr>
        <w:t>Equipment rental</w:t>
      </w:r>
    </w:p>
    <w:p w14:paraId="5FD0B13E" w14:textId="77777777" w:rsidR="00A2347B" w:rsidRPr="001A4BD7" w:rsidRDefault="00A2347B" w:rsidP="001A4BD7">
      <w:pPr>
        <w:pStyle w:val="ListParagraph"/>
        <w:numPr>
          <w:ilvl w:val="1"/>
          <w:numId w:val="7"/>
        </w:numPr>
        <w:spacing w:line="320" w:lineRule="exact"/>
        <w:jc w:val="both"/>
        <w:rPr>
          <w:rFonts w:ascii="Times New Roman" w:eastAsia="SimSun" w:hAnsi="Times New Roman" w:cs="Times New Roman"/>
          <w:sz w:val="24"/>
          <w:szCs w:val="24"/>
          <w:lang w:eastAsia="zh-TW"/>
        </w:rPr>
      </w:pPr>
      <w:r w:rsidRPr="001A4BD7">
        <w:rPr>
          <w:rFonts w:ascii="Times New Roman" w:eastAsia="SimSun" w:hAnsi="Times New Roman" w:cs="Times New Roman"/>
          <w:sz w:val="24"/>
          <w:szCs w:val="24"/>
          <w:lang w:eastAsia="zh-TW"/>
        </w:rPr>
        <w:t>Rental fees</w:t>
      </w:r>
    </w:p>
    <w:p w14:paraId="642C76FB" w14:textId="77777777" w:rsidR="00A2347B" w:rsidRPr="001A4BD7" w:rsidRDefault="00A2347B" w:rsidP="001A4BD7">
      <w:pPr>
        <w:pStyle w:val="ListParagraph"/>
        <w:numPr>
          <w:ilvl w:val="1"/>
          <w:numId w:val="7"/>
        </w:numPr>
        <w:spacing w:line="320" w:lineRule="exact"/>
        <w:jc w:val="both"/>
        <w:rPr>
          <w:rFonts w:ascii="Times New Roman" w:eastAsia="SimSun" w:hAnsi="Times New Roman" w:cs="Times New Roman"/>
          <w:sz w:val="24"/>
          <w:szCs w:val="24"/>
          <w:lang w:eastAsia="zh-TW"/>
        </w:rPr>
      </w:pPr>
      <w:r w:rsidRPr="001A4BD7">
        <w:rPr>
          <w:rFonts w:ascii="Times New Roman" w:eastAsia="SimSun" w:hAnsi="Times New Roman" w:cs="Times New Roman"/>
          <w:sz w:val="24"/>
          <w:szCs w:val="24"/>
          <w:lang w:eastAsia="zh-TW"/>
        </w:rPr>
        <w:t>Subsidy to worker for job shadowing/ subsidy for relief worker if needed</w:t>
      </w:r>
    </w:p>
    <w:p w14:paraId="18DD64C3" w14:textId="77777777" w:rsidR="00A2347B" w:rsidRPr="001A4BD7" w:rsidRDefault="00A2347B" w:rsidP="001A4BD7">
      <w:pPr>
        <w:pStyle w:val="ListParagraph"/>
        <w:numPr>
          <w:ilvl w:val="1"/>
          <w:numId w:val="7"/>
        </w:numPr>
        <w:spacing w:line="320" w:lineRule="exact"/>
        <w:jc w:val="both"/>
        <w:rPr>
          <w:rFonts w:ascii="Times New Roman" w:hAnsi="Times New Roman" w:cs="Times New Roman"/>
        </w:rPr>
      </w:pPr>
      <w:r w:rsidRPr="001A4BD7">
        <w:rPr>
          <w:rFonts w:ascii="Times New Roman" w:eastAsia="SimSun" w:hAnsi="Times New Roman" w:cs="Times New Roman"/>
          <w:sz w:val="24"/>
          <w:szCs w:val="24"/>
          <w:lang w:eastAsia="zh-TW"/>
        </w:rPr>
        <w:t>Publication / promotion fees etc.</w:t>
      </w:r>
      <w:r w:rsidRPr="001A4BD7">
        <w:rPr>
          <w:rFonts w:ascii="Times New Roman" w:eastAsia="SimSun" w:hAnsi="Times New Roman" w:cs="Times New Roman"/>
          <w:sz w:val="24"/>
          <w:szCs w:val="24"/>
        </w:rPr>
        <w:t xml:space="preserve"> </w:t>
      </w:r>
      <w:r w:rsidRPr="001A4BD7">
        <w:rPr>
          <w:rFonts w:ascii="Times New Roman" w:eastAsia="SimSun" w:hAnsi="Times New Roman" w:cs="Times New Roman"/>
          <w:sz w:val="24"/>
          <w:szCs w:val="24"/>
          <w:lang w:eastAsia="zh-TW"/>
        </w:rPr>
        <w:t xml:space="preserve"> </w:t>
      </w:r>
    </w:p>
    <w:p w14:paraId="006F3DB3" w14:textId="356E0D2E" w:rsidR="00A2347B" w:rsidRDefault="00A2347B" w:rsidP="00A2347B">
      <w:pPr>
        <w:pStyle w:val="ListParagraph"/>
        <w:ind w:left="1440"/>
        <w:jc w:val="both"/>
        <w:rPr>
          <w:rFonts w:ascii="Times New Roman" w:hAnsi="Times New Roman" w:cs="Times New Roman"/>
        </w:rPr>
      </w:pPr>
    </w:p>
    <w:p w14:paraId="469E99A0" w14:textId="77777777" w:rsidR="00A2347B" w:rsidRPr="00CF160C" w:rsidRDefault="00A2347B" w:rsidP="001A4BD7">
      <w:pPr>
        <w:pStyle w:val="ListParagraph"/>
        <w:numPr>
          <w:ilvl w:val="0"/>
          <w:numId w:val="1"/>
        </w:numPr>
        <w:spacing w:line="320" w:lineRule="exact"/>
        <w:jc w:val="both"/>
        <w:rPr>
          <w:rFonts w:ascii="Times New Roman" w:hAnsi="Times New Roman" w:cs="Times New Roman"/>
          <w:sz w:val="24"/>
          <w:szCs w:val="24"/>
          <w:lang w:eastAsia="zh-TW"/>
        </w:rPr>
      </w:pPr>
      <w:r w:rsidRPr="00CF160C">
        <w:rPr>
          <w:rFonts w:ascii="Times New Roman" w:hAnsi="Times New Roman" w:cs="Times New Roman"/>
          <w:sz w:val="24"/>
          <w:szCs w:val="24"/>
        </w:rPr>
        <w:t xml:space="preserve">NO reimbursement for the following expenses:- </w:t>
      </w:r>
    </w:p>
    <w:p w14:paraId="4D785F4D" w14:textId="77777777" w:rsidR="00A2347B" w:rsidRPr="00CF160C" w:rsidRDefault="00A2347B" w:rsidP="001A4BD7">
      <w:pPr>
        <w:pStyle w:val="ListParagraph"/>
        <w:numPr>
          <w:ilvl w:val="0"/>
          <w:numId w:val="8"/>
        </w:numPr>
        <w:spacing w:line="320" w:lineRule="exact"/>
        <w:jc w:val="both"/>
        <w:rPr>
          <w:rFonts w:ascii="Times New Roman" w:eastAsia="SimSun" w:hAnsi="Times New Roman" w:cs="Times New Roman"/>
          <w:sz w:val="24"/>
          <w:szCs w:val="24"/>
          <w:lang w:eastAsia="zh-TW"/>
        </w:rPr>
      </w:pPr>
      <w:r w:rsidRPr="00D6225B">
        <w:rPr>
          <w:rFonts w:ascii="Times New Roman" w:hAnsi="Times New Roman" w:cs="Times New Roman"/>
          <w:sz w:val="24"/>
          <w:szCs w:val="24"/>
          <w:lang w:eastAsia="zh-TW"/>
        </w:rPr>
        <w:t>Purchase of equipment or furniture;</w:t>
      </w:r>
    </w:p>
    <w:p w14:paraId="1DECD98D" w14:textId="77777777" w:rsidR="00A2347B" w:rsidRPr="00CF160C" w:rsidRDefault="00A2347B" w:rsidP="001A4BD7">
      <w:pPr>
        <w:pStyle w:val="ListParagraph"/>
        <w:numPr>
          <w:ilvl w:val="0"/>
          <w:numId w:val="8"/>
        </w:numPr>
        <w:spacing w:line="320" w:lineRule="exact"/>
        <w:jc w:val="both"/>
        <w:rPr>
          <w:rFonts w:ascii="Times New Roman" w:eastAsia="SimSun" w:hAnsi="Times New Roman" w:cs="Times New Roman"/>
          <w:sz w:val="24"/>
          <w:szCs w:val="24"/>
          <w:lang w:eastAsia="zh-TW"/>
        </w:rPr>
      </w:pPr>
      <w:r w:rsidRPr="00D6225B">
        <w:rPr>
          <w:rFonts w:ascii="Times New Roman" w:hAnsi="Times New Roman" w:cs="Times New Roman"/>
          <w:sz w:val="24"/>
          <w:szCs w:val="24"/>
          <w:lang w:eastAsia="zh-TW"/>
        </w:rPr>
        <w:t>Staffs</w:t>
      </w:r>
      <w:r>
        <w:rPr>
          <w:rFonts w:ascii="Times New Roman" w:hAnsi="Times New Roman" w:cs="Times New Roman"/>
          <w:sz w:val="24"/>
          <w:szCs w:val="24"/>
          <w:lang w:eastAsia="zh-TW"/>
        </w:rPr>
        <w:t xml:space="preserve"> costs</w:t>
      </w:r>
      <w:r w:rsidRPr="00D6225B">
        <w:rPr>
          <w:rFonts w:ascii="Times New Roman" w:hAnsi="Times New Roman" w:cs="Times New Roman"/>
          <w:sz w:val="24"/>
          <w:szCs w:val="24"/>
          <w:lang w:eastAsia="zh-TW"/>
        </w:rPr>
        <w:t xml:space="preserve">; </w:t>
      </w:r>
    </w:p>
    <w:p w14:paraId="2262C221" w14:textId="77777777" w:rsidR="00A2347B" w:rsidRPr="00CF160C" w:rsidRDefault="00A2347B" w:rsidP="001A4BD7">
      <w:pPr>
        <w:pStyle w:val="ListParagraph"/>
        <w:numPr>
          <w:ilvl w:val="0"/>
          <w:numId w:val="8"/>
        </w:numPr>
        <w:spacing w:line="320" w:lineRule="exact"/>
        <w:jc w:val="both"/>
        <w:rPr>
          <w:rFonts w:ascii="Times New Roman" w:eastAsia="SimSun" w:hAnsi="Times New Roman" w:cs="Times New Roman"/>
          <w:sz w:val="24"/>
          <w:szCs w:val="24"/>
          <w:lang w:eastAsia="zh-TW"/>
        </w:rPr>
      </w:pPr>
      <w:r w:rsidRPr="00D6225B">
        <w:rPr>
          <w:rFonts w:ascii="Times New Roman" w:hAnsi="Times New Roman" w:cs="Times New Roman"/>
          <w:sz w:val="24"/>
          <w:szCs w:val="24"/>
          <w:lang w:eastAsia="zh-TW"/>
        </w:rPr>
        <w:t xml:space="preserve">Practicum or Exposure that is not aligned with CLAP@JC; </w:t>
      </w:r>
    </w:p>
    <w:p w14:paraId="41BE1F8A" w14:textId="77777777" w:rsidR="00A2347B" w:rsidRPr="00CF160C" w:rsidRDefault="00A2347B" w:rsidP="001A4BD7">
      <w:pPr>
        <w:pStyle w:val="ListParagraph"/>
        <w:numPr>
          <w:ilvl w:val="0"/>
          <w:numId w:val="8"/>
        </w:numPr>
        <w:spacing w:line="320" w:lineRule="exact"/>
        <w:jc w:val="both"/>
        <w:rPr>
          <w:rFonts w:ascii="Times New Roman" w:eastAsia="SimSun" w:hAnsi="Times New Roman" w:cs="Times New Roman"/>
          <w:sz w:val="24"/>
          <w:szCs w:val="24"/>
          <w:lang w:eastAsia="zh-TW"/>
        </w:rPr>
      </w:pPr>
      <w:r w:rsidRPr="00D6225B">
        <w:rPr>
          <w:rFonts w:ascii="Times New Roman" w:hAnsi="Times New Roman" w:cs="Times New Roman"/>
          <w:sz w:val="24"/>
          <w:szCs w:val="24"/>
          <w:lang w:eastAsia="zh-TW"/>
        </w:rPr>
        <w:t>Purchase of souvenir or participant’s clothing;</w:t>
      </w:r>
      <w:r w:rsidRPr="00D6225B" w:rsidDel="00474890">
        <w:rPr>
          <w:rFonts w:ascii="Times New Roman" w:eastAsia="SimSun" w:hAnsi="Times New Roman" w:cs="Times New Roman"/>
          <w:sz w:val="24"/>
          <w:szCs w:val="24"/>
          <w:lang w:eastAsia="zh-TW"/>
        </w:rPr>
        <w:t xml:space="preserve"> </w:t>
      </w:r>
    </w:p>
    <w:p w14:paraId="35CCC9C6" w14:textId="77777777" w:rsidR="00A2347B" w:rsidRPr="00CF160C" w:rsidRDefault="00A2347B" w:rsidP="001A4BD7">
      <w:pPr>
        <w:pStyle w:val="ListParagraph"/>
        <w:numPr>
          <w:ilvl w:val="0"/>
          <w:numId w:val="8"/>
        </w:numPr>
        <w:spacing w:line="320" w:lineRule="exact"/>
        <w:jc w:val="both"/>
        <w:rPr>
          <w:rFonts w:ascii="Times New Roman" w:eastAsia="SimSun" w:hAnsi="Times New Roman" w:cs="Times New Roman"/>
          <w:sz w:val="24"/>
          <w:szCs w:val="24"/>
          <w:lang w:eastAsia="zh-TW"/>
        </w:rPr>
      </w:pPr>
      <w:r w:rsidRPr="00172039">
        <w:rPr>
          <w:rFonts w:ascii="Times New Roman" w:hAnsi="Times New Roman" w:cs="Times New Roman"/>
          <w:sz w:val="24"/>
          <w:szCs w:val="24"/>
          <w:lang w:eastAsia="zh-TW"/>
        </w:rPr>
        <w:t>Central administration fees or overhead costs;</w:t>
      </w:r>
      <w:r w:rsidRPr="00172039" w:rsidDel="00474890">
        <w:rPr>
          <w:rFonts w:ascii="Times New Roman" w:hAnsi="Times New Roman" w:cs="Times New Roman"/>
          <w:sz w:val="24"/>
          <w:szCs w:val="24"/>
          <w:lang w:eastAsia="zh-TW"/>
        </w:rPr>
        <w:t xml:space="preserve"> </w:t>
      </w:r>
    </w:p>
    <w:p w14:paraId="0C658634" w14:textId="77777777" w:rsidR="00A2347B" w:rsidRPr="00D6225B" w:rsidRDefault="00A2347B" w:rsidP="001A4BD7">
      <w:pPr>
        <w:pStyle w:val="ListParagraph"/>
        <w:numPr>
          <w:ilvl w:val="0"/>
          <w:numId w:val="8"/>
        </w:numPr>
        <w:spacing w:line="320" w:lineRule="exact"/>
        <w:jc w:val="both"/>
        <w:rPr>
          <w:rFonts w:ascii="Times New Roman" w:eastAsia="SimSun" w:hAnsi="Times New Roman" w:cs="Times New Roman"/>
          <w:sz w:val="24"/>
          <w:szCs w:val="24"/>
          <w:lang w:eastAsia="zh-TW"/>
        </w:rPr>
      </w:pPr>
      <w:r w:rsidRPr="00D6225B">
        <w:rPr>
          <w:rFonts w:ascii="Times New Roman" w:eastAsia="SimSun" w:hAnsi="Times New Roman" w:cs="Times New Roman"/>
          <w:sz w:val="24"/>
          <w:szCs w:val="24"/>
          <w:lang w:eastAsia="zh-TW"/>
        </w:rPr>
        <w:t xml:space="preserve">Meals and entertainment; </w:t>
      </w:r>
    </w:p>
    <w:p w14:paraId="2DDA2121" w14:textId="77777777" w:rsidR="00A2347B" w:rsidRPr="00CF160C" w:rsidRDefault="00A2347B" w:rsidP="001A4BD7">
      <w:pPr>
        <w:pStyle w:val="ListParagraph"/>
        <w:numPr>
          <w:ilvl w:val="0"/>
          <w:numId w:val="8"/>
        </w:numPr>
        <w:spacing w:line="320" w:lineRule="exact"/>
        <w:jc w:val="both"/>
        <w:rPr>
          <w:rFonts w:ascii="Times New Roman" w:eastAsia="SimSun" w:hAnsi="Times New Roman" w:cs="Times New Roman"/>
          <w:sz w:val="24"/>
          <w:szCs w:val="24"/>
          <w:lang w:eastAsia="zh-TW"/>
        </w:rPr>
      </w:pPr>
      <w:r w:rsidRPr="00D6225B">
        <w:rPr>
          <w:rFonts w:ascii="Times New Roman" w:hAnsi="Times New Roman" w:cs="Times New Roman"/>
          <w:sz w:val="24"/>
          <w:szCs w:val="24"/>
          <w:lang w:eastAsia="zh-TW"/>
        </w:rPr>
        <w:t xml:space="preserve">Cash prize or Cash voucher; </w:t>
      </w:r>
    </w:p>
    <w:p w14:paraId="2435B739" w14:textId="03F75164" w:rsidR="001A4BD7" w:rsidRDefault="001A4BD7">
      <w:pPr>
        <w:rPr>
          <w:rFonts w:ascii="Times New Roman" w:eastAsia="SimSun" w:hAnsi="Times New Roman" w:cs="Times New Roman"/>
          <w:lang w:val="en-US"/>
        </w:rPr>
      </w:pPr>
      <w:r>
        <w:rPr>
          <w:rFonts w:ascii="Times New Roman" w:eastAsia="SimSun" w:hAnsi="Times New Roman" w:cs="Times New Roman"/>
        </w:rPr>
        <w:br w:type="page"/>
      </w:r>
    </w:p>
    <w:p w14:paraId="0BA957B5" w14:textId="6E4E394C" w:rsidR="001A4BD7" w:rsidRPr="001A4BD7" w:rsidRDefault="00A2347B" w:rsidP="001A4BD7">
      <w:pPr>
        <w:pStyle w:val="ListParagraph"/>
        <w:numPr>
          <w:ilvl w:val="0"/>
          <w:numId w:val="1"/>
        </w:numPr>
        <w:spacing w:line="320" w:lineRule="exact"/>
        <w:jc w:val="both"/>
        <w:rPr>
          <w:rFonts w:ascii="Times New Roman" w:hAnsi="Times New Roman" w:cs="Times New Roman"/>
        </w:rPr>
      </w:pPr>
      <w:r>
        <w:rPr>
          <w:rFonts w:ascii="Times New Roman" w:hAnsi="Times New Roman" w:cs="Times New Roman"/>
          <w:sz w:val="24"/>
          <w:szCs w:val="24"/>
        </w:rPr>
        <w:lastRenderedPageBreak/>
        <w:t>The</w:t>
      </w:r>
      <w:r w:rsidRPr="00CF160C">
        <w:rPr>
          <w:rFonts w:ascii="Times New Roman" w:hAnsi="Times New Roman" w:cs="Times New Roman"/>
          <w:sz w:val="24"/>
          <w:szCs w:val="24"/>
        </w:rPr>
        <w:t xml:space="preserve"> Campaign expenses must be </w:t>
      </w:r>
      <w:r>
        <w:rPr>
          <w:rFonts w:ascii="Times New Roman" w:hAnsi="Times New Roman" w:cs="Times New Roman"/>
          <w:sz w:val="24"/>
          <w:szCs w:val="24"/>
        </w:rPr>
        <w:t>on a</w:t>
      </w:r>
      <w:r w:rsidRPr="00CF160C">
        <w:rPr>
          <w:rFonts w:ascii="Times New Roman" w:hAnsi="Times New Roman" w:cs="Times New Roman"/>
          <w:sz w:val="24"/>
          <w:szCs w:val="24"/>
        </w:rPr>
        <w:t xml:space="preserve"> reimbursement basis after vetting. </w:t>
      </w:r>
      <w:r w:rsidRPr="00CF160C">
        <w:rPr>
          <w:rFonts w:ascii="Times New Roman" w:eastAsia="Times New Roman" w:hAnsi="Times New Roman" w:cs="Times New Roman"/>
          <w:sz w:val="24"/>
          <w:szCs w:val="24"/>
        </w:rPr>
        <w:t>Those who fail to submit required documents for reimbursement shall bear corresponding expenses on their own. All reimbursement should be supported with necessary documents including original receipts</w:t>
      </w:r>
      <w:r>
        <w:rPr>
          <w:rFonts w:ascii="Times New Roman" w:eastAsia="Times New Roman" w:hAnsi="Times New Roman" w:cs="Times New Roman"/>
          <w:sz w:val="24"/>
          <w:szCs w:val="24"/>
        </w:rPr>
        <w:t>, participant records, attendance lists, etc</w:t>
      </w:r>
      <w:r w:rsidRPr="00CF160C">
        <w:rPr>
          <w:rFonts w:ascii="Times New Roman" w:eastAsia="Times New Roman" w:hAnsi="Times New Roman" w:cs="Times New Roman"/>
          <w:sz w:val="24"/>
          <w:szCs w:val="24"/>
        </w:rPr>
        <w:t xml:space="preserve">. </w:t>
      </w:r>
      <w:r w:rsidRPr="00CE0DDD">
        <w:rPr>
          <w:rFonts w:ascii="Times New Roman" w:eastAsia="Times New Roman" w:hAnsi="Times New Roman" w:cs="Times New Roman"/>
          <w:sz w:val="24"/>
          <w:szCs w:val="24"/>
        </w:rPr>
        <w:t>NGO applicants should prepare their own copies if needed. No reimbursement will be made to any personal account</w:t>
      </w:r>
      <w:r w:rsidR="001A4BD7">
        <w:rPr>
          <w:rFonts w:ascii="Times New Roman" w:eastAsia="Times New Roman" w:hAnsi="Times New Roman" w:cs="Times New Roman"/>
          <w:sz w:val="24"/>
          <w:szCs w:val="24"/>
        </w:rPr>
        <w:t xml:space="preserve"> nor </w:t>
      </w:r>
      <w:r w:rsidR="001A4BD7" w:rsidRPr="00470347">
        <w:rPr>
          <w:rFonts w:ascii="Times New Roman" w:hAnsi="Times New Roman" w:cs="Times New Roman"/>
          <w:sz w:val="24"/>
          <w:szCs w:val="24"/>
        </w:rPr>
        <w:t>activities</w:t>
      </w:r>
      <w:r w:rsidR="001A4BD7">
        <w:rPr>
          <w:rFonts w:ascii="Times New Roman" w:hAnsi="Times New Roman" w:cs="Times New Roman"/>
          <w:sz w:val="24"/>
          <w:szCs w:val="24"/>
        </w:rPr>
        <w:t xml:space="preserve"> of the Campaign</w:t>
      </w:r>
      <w:r w:rsidR="001A4BD7" w:rsidRPr="00470347">
        <w:rPr>
          <w:rFonts w:ascii="Times New Roman" w:hAnsi="Times New Roman" w:cs="Times New Roman"/>
          <w:sz w:val="24"/>
          <w:szCs w:val="24"/>
        </w:rPr>
        <w:t xml:space="preserve"> incurred before the approval of application.</w:t>
      </w:r>
    </w:p>
    <w:p w14:paraId="60EF962D" w14:textId="77777777" w:rsidR="001A4BD7" w:rsidRPr="00EA448E" w:rsidRDefault="001A4BD7" w:rsidP="001A4BD7">
      <w:pPr>
        <w:pStyle w:val="ListParagraph"/>
        <w:spacing w:line="320" w:lineRule="exact"/>
        <w:jc w:val="both"/>
        <w:rPr>
          <w:rFonts w:ascii="Times New Roman" w:hAnsi="Times New Roman" w:cs="Times New Roman"/>
        </w:rPr>
      </w:pPr>
    </w:p>
    <w:p w14:paraId="447AA8A4" w14:textId="07E46B28" w:rsidR="00A2347B" w:rsidRPr="001A4BD7" w:rsidRDefault="00A2347B" w:rsidP="001A4BD7">
      <w:pPr>
        <w:pStyle w:val="ListParagraph"/>
        <w:numPr>
          <w:ilvl w:val="1"/>
          <w:numId w:val="5"/>
        </w:numPr>
        <w:spacing w:after="0" w:line="320" w:lineRule="exact"/>
        <w:jc w:val="both"/>
        <w:rPr>
          <w:rFonts w:ascii="Times New Roman" w:eastAsia="Times New Roman" w:hAnsi="Times New Roman" w:cs="Times New Roman"/>
          <w:color w:val="000000" w:themeColor="text1"/>
          <w:sz w:val="24"/>
          <w:szCs w:val="24"/>
        </w:rPr>
      </w:pPr>
      <w:r w:rsidRPr="001A4BD7">
        <w:rPr>
          <w:rFonts w:ascii="Times New Roman" w:eastAsia="Times New Roman" w:hAnsi="Times New Roman" w:cs="Times New Roman"/>
          <w:sz w:val="24"/>
          <w:szCs w:val="24"/>
        </w:rPr>
        <w:t xml:space="preserve"> In case of purchase of items are required for the Campaign. It must be fair, open and free from conflicts of interest. The lowest offer must be taken. Two written quotations must be obtained for budget over HKD 5,000.  </w:t>
      </w:r>
    </w:p>
    <w:tbl>
      <w:tblPr>
        <w:tblStyle w:val="TableGrid"/>
        <w:tblW w:w="0" w:type="auto"/>
        <w:tblInd w:w="704" w:type="dxa"/>
        <w:tblLook w:val="04A0" w:firstRow="1" w:lastRow="0" w:firstColumn="1" w:lastColumn="0" w:noHBand="0" w:noVBand="1"/>
      </w:tblPr>
      <w:tblGrid>
        <w:gridCol w:w="2172"/>
        <w:gridCol w:w="2877"/>
        <w:gridCol w:w="2877"/>
      </w:tblGrid>
      <w:tr w:rsidR="00A2347B" w:rsidRPr="00D6225B" w14:paraId="3D21E749" w14:textId="77777777" w:rsidTr="005C7382">
        <w:tc>
          <w:tcPr>
            <w:tcW w:w="2172" w:type="dxa"/>
          </w:tcPr>
          <w:p w14:paraId="31A94AFE" w14:textId="77777777" w:rsidR="00A2347B" w:rsidRPr="00CF160C" w:rsidRDefault="00A2347B" w:rsidP="001A4BD7">
            <w:pPr>
              <w:spacing w:line="320" w:lineRule="exact"/>
              <w:ind w:left="360"/>
              <w:jc w:val="both"/>
              <w:rPr>
                <w:rFonts w:ascii="Times New Roman" w:eastAsia="SimSun" w:hAnsi="Times New Roman" w:cs="Times New Roman"/>
                <w:sz w:val="24"/>
                <w:szCs w:val="24"/>
              </w:rPr>
            </w:pPr>
            <w:r w:rsidRPr="00CF160C">
              <w:rPr>
                <w:rFonts w:ascii="Times New Roman" w:eastAsia="SimSun" w:hAnsi="Times New Roman" w:cs="Times New Roman"/>
              </w:rPr>
              <w:t>Purchase Item</w:t>
            </w:r>
          </w:p>
        </w:tc>
        <w:tc>
          <w:tcPr>
            <w:tcW w:w="2877" w:type="dxa"/>
          </w:tcPr>
          <w:p w14:paraId="46AEAEE4" w14:textId="77777777" w:rsidR="00A2347B" w:rsidRPr="00CF160C" w:rsidRDefault="00A2347B" w:rsidP="001A4BD7">
            <w:pPr>
              <w:spacing w:line="320" w:lineRule="exact"/>
              <w:ind w:left="360"/>
              <w:jc w:val="both"/>
              <w:rPr>
                <w:rFonts w:ascii="Times New Roman" w:eastAsia="SimSun" w:hAnsi="Times New Roman" w:cs="Times New Roman"/>
                <w:sz w:val="24"/>
                <w:szCs w:val="24"/>
              </w:rPr>
            </w:pPr>
            <w:r w:rsidRPr="00CF160C">
              <w:rPr>
                <w:rFonts w:ascii="Times New Roman" w:eastAsia="SimSun" w:hAnsi="Times New Roman" w:cs="Times New Roman"/>
              </w:rPr>
              <w:t>Budget value</w:t>
            </w:r>
          </w:p>
        </w:tc>
        <w:tc>
          <w:tcPr>
            <w:tcW w:w="2877" w:type="dxa"/>
          </w:tcPr>
          <w:p w14:paraId="367838A5" w14:textId="77777777" w:rsidR="00A2347B" w:rsidRPr="00CF160C" w:rsidRDefault="00A2347B" w:rsidP="001A4BD7">
            <w:pPr>
              <w:spacing w:line="320" w:lineRule="exact"/>
              <w:ind w:left="360"/>
              <w:jc w:val="both"/>
              <w:rPr>
                <w:rFonts w:ascii="Times New Roman" w:eastAsia="SimSun" w:hAnsi="Times New Roman" w:cs="Times New Roman"/>
                <w:sz w:val="24"/>
                <w:szCs w:val="24"/>
              </w:rPr>
            </w:pPr>
            <w:r w:rsidRPr="00CF160C">
              <w:rPr>
                <w:rFonts w:ascii="Times New Roman" w:eastAsia="SimSun" w:hAnsi="Times New Roman" w:cs="Times New Roman"/>
              </w:rPr>
              <w:t>Written quotations</w:t>
            </w:r>
          </w:p>
        </w:tc>
      </w:tr>
      <w:tr w:rsidR="00A2347B" w:rsidRPr="00D6225B" w14:paraId="3E30CAD7" w14:textId="77777777" w:rsidTr="005C7382">
        <w:tc>
          <w:tcPr>
            <w:tcW w:w="2172" w:type="dxa"/>
          </w:tcPr>
          <w:p w14:paraId="58B2B116" w14:textId="77777777" w:rsidR="00A2347B" w:rsidRPr="00CF160C" w:rsidRDefault="00A2347B" w:rsidP="001A4BD7">
            <w:pPr>
              <w:spacing w:line="320" w:lineRule="exact"/>
              <w:ind w:left="360"/>
              <w:jc w:val="both"/>
              <w:rPr>
                <w:rFonts w:ascii="Times New Roman" w:eastAsia="SimSun" w:hAnsi="Times New Roman" w:cs="Times New Roman"/>
                <w:sz w:val="24"/>
                <w:szCs w:val="24"/>
              </w:rPr>
            </w:pPr>
            <w:r w:rsidRPr="00CF160C">
              <w:rPr>
                <w:rFonts w:ascii="Times New Roman" w:eastAsia="SimSun" w:hAnsi="Times New Roman" w:cs="Times New Roman"/>
              </w:rPr>
              <w:t>Goods/Services</w:t>
            </w:r>
          </w:p>
        </w:tc>
        <w:tc>
          <w:tcPr>
            <w:tcW w:w="2877" w:type="dxa"/>
          </w:tcPr>
          <w:p w14:paraId="5A408377" w14:textId="77777777" w:rsidR="00A2347B" w:rsidRPr="00CF160C" w:rsidRDefault="00A2347B" w:rsidP="001A4BD7">
            <w:pPr>
              <w:spacing w:line="320" w:lineRule="exact"/>
              <w:ind w:left="360"/>
              <w:jc w:val="both"/>
              <w:rPr>
                <w:rFonts w:ascii="Times New Roman" w:hAnsi="Times New Roman" w:cs="Times New Roman"/>
                <w:sz w:val="24"/>
                <w:szCs w:val="24"/>
              </w:rPr>
            </w:pPr>
            <w:r w:rsidRPr="00CF160C">
              <w:rPr>
                <w:rFonts w:ascii="Times New Roman" w:hAnsi="Times New Roman" w:cs="Times New Roman"/>
              </w:rPr>
              <w:t>Over HKD 5,000</w:t>
            </w:r>
          </w:p>
        </w:tc>
        <w:tc>
          <w:tcPr>
            <w:tcW w:w="2877" w:type="dxa"/>
          </w:tcPr>
          <w:p w14:paraId="78004A56" w14:textId="77777777" w:rsidR="00A2347B" w:rsidRPr="00CF160C" w:rsidRDefault="00A2347B" w:rsidP="001A4BD7">
            <w:pPr>
              <w:spacing w:line="320" w:lineRule="exact"/>
              <w:ind w:left="360"/>
              <w:jc w:val="both"/>
              <w:rPr>
                <w:rFonts w:ascii="Times New Roman" w:hAnsi="Times New Roman" w:cs="Times New Roman"/>
                <w:sz w:val="24"/>
                <w:szCs w:val="24"/>
              </w:rPr>
            </w:pPr>
            <w:r w:rsidRPr="00CF160C">
              <w:rPr>
                <w:rFonts w:ascii="Times New Roman" w:hAnsi="Times New Roman" w:cs="Times New Roman"/>
              </w:rPr>
              <w:t>2</w:t>
            </w:r>
          </w:p>
        </w:tc>
      </w:tr>
    </w:tbl>
    <w:p w14:paraId="70E26ED9" w14:textId="5A737597" w:rsidR="00A2347B" w:rsidRDefault="00A2347B" w:rsidP="001A4BD7">
      <w:pPr>
        <w:spacing w:line="320" w:lineRule="exact"/>
        <w:ind w:left="716" w:hanging="716"/>
        <w:jc w:val="both"/>
        <w:rPr>
          <w:rFonts w:ascii="Times New Roman" w:hAnsi="Times New Roman" w:cs="Times New Roman"/>
        </w:rPr>
      </w:pPr>
    </w:p>
    <w:p w14:paraId="39C36561" w14:textId="77777777" w:rsidR="00A2347B" w:rsidRPr="001A4BD7" w:rsidRDefault="00A2347B" w:rsidP="001A4BD7">
      <w:pPr>
        <w:pStyle w:val="ListParagraph"/>
        <w:numPr>
          <w:ilvl w:val="0"/>
          <w:numId w:val="9"/>
        </w:numPr>
        <w:autoSpaceDE w:val="0"/>
        <w:autoSpaceDN w:val="0"/>
        <w:adjustRightInd w:val="0"/>
        <w:spacing w:line="320" w:lineRule="exact"/>
        <w:jc w:val="both"/>
        <w:rPr>
          <w:rFonts w:ascii="Times New Roman" w:eastAsia="Times New Roman" w:hAnsi="Times New Roman" w:cs="Times New Roman"/>
        </w:rPr>
      </w:pPr>
      <w:r w:rsidRPr="00CF160C">
        <w:rPr>
          <w:rFonts w:ascii="Times New Roman" w:eastAsia="Times New Roman" w:hAnsi="Times New Roman" w:cs="Times New Roman"/>
          <w:sz w:val="24"/>
          <w:szCs w:val="24"/>
        </w:rPr>
        <w:t>NGO applicant</w:t>
      </w:r>
      <w:r>
        <w:rPr>
          <w:rFonts w:ascii="Times New Roman" w:eastAsia="Times New Roman" w:hAnsi="Times New Roman" w:cs="Times New Roman"/>
          <w:sz w:val="24"/>
          <w:szCs w:val="24"/>
        </w:rPr>
        <w:t>s</w:t>
      </w:r>
      <w:r w:rsidRPr="00CF160C">
        <w:rPr>
          <w:rFonts w:ascii="Times New Roman" w:eastAsia="Times New Roman" w:hAnsi="Times New Roman" w:cs="Times New Roman"/>
          <w:sz w:val="24"/>
          <w:szCs w:val="24"/>
        </w:rPr>
        <w:t xml:space="preserve">  involved in purchasing duties should declare that any current or future connection they or their families have with suppliers (e.g. being relatives, owners, shareholders, etc.) by signing an undertaking and declaring their interest when conflict of interest arises. NGO applicant</w:t>
      </w:r>
      <w:r>
        <w:rPr>
          <w:rFonts w:ascii="Times New Roman" w:eastAsia="Times New Roman" w:hAnsi="Times New Roman" w:cs="Times New Roman"/>
          <w:sz w:val="24"/>
          <w:szCs w:val="24"/>
        </w:rPr>
        <w:t>s</w:t>
      </w:r>
      <w:r w:rsidRPr="00CF160C">
        <w:rPr>
          <w:rFonts w:ascii="Times New Roman" w:eastAsia="Times New Roman" w:hAnsi="Times New Roman" w:cs="Times New Roman"/>
          <w:sz w:val="24"/>
          <w:szCs w:val="24"/>
        </w:rPr>
        <w:t xml:space="preserve"> should </w:t>
      </w:r>
      <w:r w:rsidRPr="00CF160C">
        <w:rPr>
          <w:rFonts w:ascii="Times New Roman" w:eastAsia="Times New Roman" w:hAnsi="Times New Roman" w:cs="Times New Roman"/>
          <w:sz w:val="24"/>
          <w:szCs w:val="24"/>
          <w:lang w:val="en-HK"/>
        </w:rPr>
        <w:t xml:space="preserve">be prohibited in offering, soliciting or accepting bribes, in the contracts to be awarded or receiving bribes or money incentives for any activities related to </w:t>
      </w:r>
      <w:r>
        <w:rPr>
          <w:rFonts w:ascii="Times New Roman" w:eastAsia="Times New Roman" w:hAnsi="Times New Roman" w:cs="Times New Roman"/>
          <w:sz w:val="24"/>
          <w:szCs w:val="24"/>
          <w:lang w:val="en-HK"/>
        </w:rPr>
        <w:t>the</w:t>
      </w:r>
      <w:r w:rsidRPr="00CF160C">
        <w:rPr>
          <w:rFonts w:ascii="Times New Roman" w:eastAsia="Times New Roman" w:hAnsi="Times New Roman" w:cs="Times New Roman"/>
          <w:sz w:val="24"/>
          <w:szCs w:val="24"/>
        </w:rPr>
        <w:t xml:space="preserve"> Campaign</w:t>
      </w:r>
      <w:r w:rsidRPr="00CF160C">
        <w:rPr>
          <w:rFonts w:ascii="Times New Roman" w:eastAsia="Times New Roman" w:hAnsi="Times New Roman" w:cs="Times New Roman"/>
          <w:sz w:val="24"/>
          <w:szCs w:val="24"/>
          <w:lang w:val="en-HK"/>
        </w:rPr>
        <w:t xml:space="preserve">. </w:t>
      </w:r>
    </w:p>
    <w:p w14:paraId="0F77126F" w14:textId="77777777" w:rsidR="001A4BD7" w:rsidRPr="00CF160C" w:rsidRDefault="001A4BD7" w:rsidP="001A4BD7">
      <w:pPr>
        <w:pStyle w:val="ListParagraph"/>
        <w:autoSpaceDE w:val="0"/>
        <w:autoSpaceDN w:val="0"/>
        <w:adjustRightInd w:val="0"/>
        <w:spacing w:line="320" w:lineRule="exact"/>
        <w:jc w:val="both"/>
        <w:rPr>
          <w:rFonts w:ascii="Times New Roman" w:eastAsia="Times New Roman" w:hAnsi="Times New Roman" w:cs="Times New Roman"/>
        </w:rPr>
      </w:pPr>
    </w:p>
    <w:p w14:paraId="38471E64" w14:textId="77777777" w:rsidR="001A4BD7" w:rsidRPr="001A4BD7" w:rsidRDefault="001A4BD7" w:rsidP="001A4BD7">
      <w:pPr>
        <w:pStyle w:val="ListParagraph"/>
        <w:numPr>
          <w:ilvl w:val="0"/>
          <w:numId w:val="9"/>
        </w:numPr>
        <w:autoSpaceDE w:val="0"/>
        <w:autoSpaceDN w:val="0"/>
        <w:adjustRightInd w:val="0"/>
        <w:spacing w:line="320" w:lineRule="exact"/>
        <w:jc w:val="both"/>
        <w:rPr>
          <w:rFonts w:ascii="Times New Roman" w:eastAsia="Times New Roman" w:hAnsi="Times New Roman" w:cs="Times New Roman"/>
          <w:sz w:val="24"/>
          <w:szCs w:val="24"/>
        </w:rPr>
      </w:pPr>
      <w:r w:rsidRPr="001A4BD7">
        <w:rPr>
          <w:rFonts w:ascii="Times New Roman" w:eastAsia="Times New Roman" w:hAnsi="Times New Roman" w:cs="Times New Roman"/>
          <w:sz w:val="24"/>
          <w:szCs w:val="24"/>
        </w:rPr>
        <w:t xml:space="preserve">NGO applicants must undertake to indemnify CLAP@JC against all actions, claims and demands by any person who suffers or sustains any loss, damages, injury, or death arising from or caused by their negligence and claims arise from the Campaign. </w:t>
      </w:r>
    </w:p>
    <w:p w14:paraId="1B65BC3F" w14:textId="77777777" w:rsidR="001A4BD7" w:rsidRPr="0076457C" w:rsidRDefault="001A4BD7" w:rsidP="001A4BD7">
      <w:pPr>
        <w:pStyle w:val="ListParagraph"/>
        <w:autoSpaceDE w:val="0"/>
        <w:autoSpaceDN w:val="0"/>
        <w:adjustRightInd w:val="0"/>
        <w:spacing w:line="320" w:lineRule="exact"/>
        <w:jc w:val="both"/>
        <w:rPr>
          <w:rFonts w:ascii="Times New Roman" w:eastAsia="Times New Roman" w:hAnsi="Times New Roman" w:cs="Times New Roman"/>
        </w:rPr>
      </w:pPr>
    </w:p>
    <w:p w14:paraId="660ADB3A" w14:textId="1C578DBB" w:rsidR="001A4BD7" w:rsidRPr="001A4BD7" w:rsidRDefault="001A4BD7" w:rsidP="001A4BD7">
      <w:pPr>
        <w:pStyle w:val="ListParagraph"/>
        <w:numPr>
          <w:ilvl w:val="0"/>
          <w:numId w:val="9"/>
        </w:numPr>
        <w:autoSpaceDE w:val="0"/>
        <w:autoSpaceDN w:val="0"/>
        <w:adjustRightInd w:val="0"/>
        <w:spacing w:line="320" w:lineRule="exact"/>
        <w:jc w:val="both"/>
        <w:rPr>
          <w:rFonts w:ascii="Times New Roman" w:eastAsia="Times New Roman" w:hAnsi="Times New Roman" w:cs="Times New Roman"/>
          <w:sz w:val="24"/>
          <w:szCs w:val="24"/>
        </w:rPr>
      </w:pPr>
      <w:r w:rsidRPr="00CF160C">
        <w:rPr>
          <w:rFonts w:ascii="Times New Roman" w:eastAsia="Times New Roman" w:hAnsi="Times New Roman" w:cs="Times New Roman"/>
          <w:sz w:val="24"/>
          <w:szCs w:val="24"/>
        </w:rPr>
        <w:t>Successful NGO applicant</w:t>
      </w:r>
      <w:r>
        <w:rPr>
          <w:rFonts w:ascii="Times New Roman" w:eastAsia="Times New Roman" w:hAnsi="Times New Roman" w:cs="Times New Roman"/>
          <w:sz w:val="24"/>
          <w:szCs w:val="24"/>
        </w:rPr>
        <w:t>s</w:t>
      </w:r>
      <w:r w:rsidRPr="00CF16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Pr="00CF160C">
        <w:rPr>
          <w:rFonts w:ascii="Times New Roman" w:eastAsia="Times New Roman" w:hAnsi="Times New Roman" w:cs="Times New Roman"/>
          <w:sz w:val="24"/>
          <w:szCs w:val="24"/>
        </w:rPr>
        <w:t xml:space="preserve"> highly recommended to purchase adequacy insurance coverage for the activities. If NGO applicant</w:t>
      </w:r>
      <w:r>
        <w:rPr>
          <w:rFonts w:ascii="Times New Roman" w:eastAsia="Times New Roman" w:hAnsi="Times New Roman" w:cs="Times New Roman"/>
          <w:sz w:val="24"/>
          <w:szCs w:val="24"/>
        </w:rPr>
        <w:t>s</w:t>
      </w:r>
      <w:r w:rsidRPr="00CF160C">
        <w:rPr>
          <w:rFonts w:ascii="Times New Roman" w:eastAsia="Times New Roman" w:hAnsi="Times New Roman" w:cs="Times New Roman"/>
          <w:sz w:val="24"/>
          <w:szCs w:val="24"/>
        </w:rPr>
        <w:t xml:space="preserve"> provide false information/if any dishonest behavior</w:t>
      </w:r>
      <w:r>
        <w:rPr>
          <w:rFonts w:ascii="Times New Roman" w:eastAsia="Times New Roman" w:hAnsi="Times New Roman" w:cs="Times New Roman"/>
          <w:sz w:val="24"/>
          <w:szCs w:val="24"/>
        </w:rPr>
        <w:t>s</w:t>
      </w:r>
      <w:r w:rsidRPr="00CF16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Pr="00CF160C">
        <w:rPr>
          <w:rFonts w:ascii="Times New Roman" w:eastAsia="Times New Roman" w:hAnsi="Times New Roman" w:cs="Times New Roman"/>
          <w:sz w:val="24"/>
          <w:szCs w:val="24"/>
        </w:rPr>
        <w:t xml:space="preserve"> reported or NGO applicant</w:t>
      </w:r>
      <w:r>
        <w:rPr>
          <w:rFonts w:ascii="Times New Roman" w:eastAsia="Times New Roman" w:hAnsi="Times New Roman" w:cs="Times New Roman"/>
          <w:sz w:val="24"/>
          <w:szCs w:val="24"/>
        </w:rPr>
        <w:t>s</w:t>
      </w:r>
      <w:r w:rsidRPr="00CF160C">
        <w:rPr>
          <w:rFonts w:ascii="Times New Roman" w:eastAsia="Times New Roman" w:hAnsi="Times New Roman" w:cs="Times New Roman"/>
          <w:sz w:val="24"/>
          <w:szCs w:val="24"/>
        </w:rPr>
        <w:t xml:space="preserve"> make changes to the details of </w:t>
      </w:r>
      <w:r>
        <w:rPr>
          <w:rFonts w:ascii="Times New Roman" w:eastAsia="Times New Roman" w:hAnsi="Times New Roman" w:cs="Times New Roman"/>
          <w:sz w:val="24"/>
          <w:szCs w:val="24"/>
        </w:rPr>
        <w:t>the</w:t>
      </w:r>
      <w:r w:rsidRPr="00CF160C">
        <w:rPr>
          <w:rFonts w:ascii="Times New Roman" w:eastAsia="Times New Roman" w:hAnsi="Times New Roman" w:cs="Times New Roman"/>
          <w:sz w:val="24"/>
          <w:szCs w:val="24"/>
        </w:rPr>
        <w:t xml:space="preserve"> plan without notifying CLAP@JC in advance, CLAP@JC may, at its sole discretion, suspend or terminate the participation of </w:t>
      </w:r>
      <w:r>
        <w:rPr>
          <w:rFonts w:ascii="Times New Roman" w:eastAsia="Times New Roman" w:hAnsi="Times New Roman" w:cs="Times New Roman"/>
          <w:sz w:val="24"/>
          <w:szCs w:val="24"/>
        </w:rPr>
        <w:t>the NGO</w:t>
      </w:r>
      <w:r w:rsidRPr="00CF160C">
        <w:rPr>
          <w:rFonts w:ascii="Times New Roman" w:eastAsia="Times New Roman" w:hAnsi="Times New Roman" w:cs="Times New Roman"/>
          <w:sz w:val="24"/>
          <w:szCs w:val="24"/>
        </w:rPr>
        <w:t xml:space="preserve"> applicant</w:t>
      </w:r>
      <w:r>
        <w:rPr>
          <w:rFonts w:ascii="Times New Roman" w:eastAsia="Times New Roman" w:hAnsi="Times New Roman" w:cs="Times New Roman"/>
          <w:sz w:val="24"/>
          <w:szCs w:val="24"/>
        </w:rPr>
        <w:t>s</w:t>
      </w:r>
      <w:r w:rsidRPr="00CF160C">
        <w:rPr>
          <w:rFonts w:ascii="Times New Roman" w:eastAsia="Times New Roman" w:hAnsi="Times New Roman" w:cs="Times New Roman"/>
          <w:sz w:val="24"/>
          <w:szCs w:val="24"/>
        </w:rPr>
        <w:t xml:space="preserve">. In such circumstance, all expenses incurred would not be reimbursed. Prior written approval must be obtained for any changes </w:t>
      </w:r>
      <w:r w:rsidR="0076457C">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the</w:t>
      </w:r>
      <w:r w:rsidRPr="00CF160C">
        <w:rPr>
          <w:rFonts w:ascii="Times New Roman" w:eastAsia="Times New Roman" w:hAnsi="Times New Roman" w:cs="Times New Roman"/>
          <w:sz w:val="24"/>
          <w:szCs w:val="24"/>
        </w:rPr>
        <w:t xml:space="preserve"> content, number of participants, sessions, format and others. </w:t>
      </w:r>
    </w:p>
    <w:p w14:paraId="38A70E3F" w14:textId="77777777" w:rsidR="001A4BD7" w:rsidRDefault="001A4BD7" w:rsidP="001A4BD7">
      <w:pPr>
        <w:pStyle w:val="ListParagraph"/>
        <w:spacing w:line="320" w:lineRule="exact"/>
        <w:jc w:val="both"/>
        <w:rPr>
          <w:rFonts w:ascii="Times New Roman" w:hAnsi="Times New Roman" w:cs="Times New Roman"/>
          <w:sz w:val="24"/>
          <w:szCs w:val="24"/>
        </w:rPr>
      </w:pPr>
    </w:p>
    <w:p w14:paraId="7D650147" w14:textId="77777777" w:rsidR="00A2347B" w:rsidRDefault="00A2347B" w:rsidP="001A4BD7">
      <w:pPr>
        <w:pStyle w:val="ListParagraph"/>
        <w:numPr>
          <w:ilvl w:val="0"/>
          <w:numId w:val="1"/>
        </w:numPr>
        <w:spacing w:line="320" w:lineRule="exact"/>
        <w:jc w:val="both"/>
        <w:rPr>
          <w:rFonts w:ascii="Times New Roman" w:hAnsi="Times New Roman" w:cs="Times New Roman"/>
          <w:sz w:val="24"/>
          <w:szCs w:val="24"/>
        </w:rPr>
      </w:pPr>
      <w:r w:rsidRPr="00D6225B">
        <w:rPr>
          <w:rFonts w:ascii="Times New Roman" w:hAnsi="Times New Roman" w:cs="Times New Roman"/>
          <w:sz w:val="24"/>
          <w:szCs w:val="24"/>
        </w:rPr>
        <w:t>CLAP@JC reserves the right to revise the content, terms and conditions without prior notice.</w:t>
      </w:r>
    </w:p>
    <w:p w14:paraId="28792F7B" w14:textId="77777777" w:rsidR="001A4BD7" w:rsidRDefault="001A4BD7" w:rsidP="001A4BD7">
      <w:pPr>
        <w:pStyle w:val="ListParagraph"/>
        <w:spacing w:line="320" w:lineRule="exact"/>
        <w:jc w:val="both"/>
        <w:rPr>
          <w:rFonts w:ascii="Times New Roman" w:hAnsi="Times New Roman" w:cs="Times New Roman"/>
          <w:sz w:val="24"/>
          <w:szCs w:val="24"/>
        </w:rPr>
      </w:pPr>
    </w:p>
    <w:p w14:paraId="26EEF3F6" w14:textId="77777777" w:rsidR="00A2347B" w:rsidRPr="00D6225B" w:rsidRDefault="00A2347B" w:rsidP="00A2347B">
      <w:pPr>
        <w:tabs>
          <w:tab w:val="left" w:pos="5191"/>
        </w:tabs>
        <w:ind w:firstLine="5190"/>
        <w:rPr>
          <w:rFonts w:ascii="Times New Roman" w:hAnsi="Times New Roman" w:cs="Times New Roman"/>
          <w:lang w:val="en-US"/>
        </w:rPr>
      </w:pPr>
    </w:p>
    <w:p w14:paraId="3013A1EE" w14:textId="4EAD3A33" w:rsidR="00933195" w:rsidRPr="00933195" w:rsidRDefault="00933195" w:rsidP="00933195">
      <w:pPr>
        <w:tabs>
          <w:tab w:val="left" w:pos="6011"/>
        </w:tabs>
        <w:rPr>
          <w:lang w:val="en-US"/>
        </w:rPr>
      </w:pPr>
    </w:p>
    <w:sectPr w:rsidR="00933195" w:rsidRPr="00933195" w:rsidSect="000C39BD">
      <w:headerReference w:type="even" r:id="rId10"/>
      <w:headerReference w:type="default" r:id="rId11"/>
      <w:headerReference w:type="first" r:id="rId12"/>
      <w:pgSz w:w="11900" w:h="16840"/>
      <w:pgMar w:top="1440" w:right="1440" w:bottom="1440" w:left="1440" w:header="2268" w:footer="3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24EB1" w14:textId="77777777" w:rsidR="007B2EB8" w:rsidRDefault="007B2EB8" w:rsidP="000C39BD">
      <w:r>
        <w:separator/>
      </w:r>
    </w:p>
  </w:endnote>
  <w:endnote w:type="continuationSeparator" w:id="0">
    <w:p w14:paraId="32A76760" w14:textId="77777777" w:rsidR="007B2EB8" w:rsidRDefault="007B2EB8" w:rsidP="000C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B7C52" w14:textId="77777777" w:rsidR="007B2EB8" w:rsidRDefault="007B2EB8" w:rsidP="000C39BD">
      <w:r>
        <w:separator/>
      </w:r>
    </w:p>
  </w:footnote>
  <w:footnote w:type="continuationSeparator" w:id="0">
    <w:p w14:paraId="7A56EC88" w14:textId="77777777" w:rsidR="007B2EB8" w:rsidRDefault="007B2EB8" w:rsidP="000C3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CD90" w14:textId="229231B1" w:rsidR="000C39BD" w:rsidRDefault="00873BB9">
    <w:pPr>
      <w:pStyle w:val="Header"/>
    </w:pPr>
    <w:r>
      <w:rPr>
        <w:noProof/>
      </w:rPr>
      <w:pict w14:anchorId="5D890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284226" o:spid="_x0000_s2051" type="#_x0000_t75" alt="" style="position:absolute;margin-left:0;margin-top:0;width:595.2pt;height:841.4pt;z-index:-251653120;mso-wrap-edited:f;mso-width-percent:0;mso-height-percent:0;mso-position-horizontal:center;mso-position-horizontal-relative:margin;mso-position-vertical:center;mso-position-vertical-relative:margin;mso-width-percent:0;mso-height-percent:0" o:allowincell="f">
          <v:imagedata r:id="rId1" o:title="CLAP_letterhead_eng_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91BD" w14:textId="5F8FD7CA" w:rsidR="000C39BD" w:rsidRDefault="00D05AEC">
    <w:pPr>
      <w:pStyle w:val="Header"/>
    </w:pPr>
    <w:r>
      <w:rPr>
        <w:noProof/>
      </w:rPr>
      <w:drawing>
        <wp:anchor distT="0" distB="0" distL="114300" distR="114300" simplePos="0" relativeHeight="251665408" behindDoc="1" locked="0" layoutInCell="1" allowOverlap="1" wp14:anchorId="2C56373A" wp14:editId="363BBADD">
          <wp:simplePos x="0" y="0"/>
          <wp:positionH relativeFrom="column">
            <wp:posOffset>-908050</wp:posOffset>
          </wp:positionH>
          <wp:positionV relativeFrom="paragraph">
            <wp:posOffset>-1448435</wp:posOffset>
          </wp:positionV>
          <wp:extent cx="7569200" cy="10699257"/>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92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5276" w14:textId="113023CB" w:rsidR="000C39BD" w:rsidRDefault="00873BB9">
    <w:pPr>
      <w:pStyle w:val="Header"/>
    </w:pPr>
    <w:r>
      <w:rPr>
        <w:noProof/>
      </w:rPr>
      <w:pict w14:anchorId="7ED9D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284225" o:spid="_x0000_s2049" type="#_x0000_t75" alt="" style="position:absolute;margin-left:0;margin-top:0;width:595.2pt;height:841.4pt;z-index:-251656192;mso-wrap-edited:f;mso-width-percent:0;mso-height-percent:0;mso-position-horizontal:center;mso-position-horizontal-relative:margin;mso-position-vertical:center;mso-position-vertical-relative:margin;mso-width-percent:0;mso-height-percent:0" o:allowincell="f">
          <v:imagedata r:id="rId1" o:title="CLAP_letterhead_eng_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DE4"/>
    <w:multiLevelType w:val="hybridMultilevel"/>
    <w:tmpl w:val="06042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7155DC"/>
    <w:multiLevelType w:val="hybridMultilevel"/>
    <w:tmpl w:val="23FCF8BE"/>
    <w:lvl w:ilvl="0" w:tplc="3C090001">
      <w:start w:val="1"/>
      <w:numFmt w:val="bullet"/>
      <w:lvlText w:val=""/>
      <w:lvlJc w:val="left"/>
      <w:pPr>
        <w:ind w:left="720" w:hanging="360"/>
      </w:pPr>
      <w:rPr>
        <w:rFonts w:ascii="Symbol" w:hAnsi="Symbol" w:hint="default"/>
      </w:rPr>
    </w:lvl>
    <w:lvl w:ilvl="1" w:tplc="153E3DB8">
      <w:numFmt w:val="bullet"/>
      <w:lvlText w:val="-"/>
      <w:lvlJc w:val="left"/>
      <w:pPr>
        <w:ind w:left="1800" w:hanging="720"/>
      </w:pPr>
      <w:rPr>
        <w:rFonts w:ascii="Calibri" w:eastAsiaTheme="minorEastAsia" w:hAnsi="Calibri" w:cs="Calibri"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25764FB6"/>
    <w:multiLevelType w:val="hybridMultilevel"/>
    <w:tmpl w:val="7D3831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0D77"/>
    <w:multiLevelType w:val="hybridMultilevel"/>
    <w:tmpl w:val="7068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D05272"/>
    <w:multiLevelType w:val="hybridMultilevel"/>
    <w:tmpl w:val="45B6E28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 w15:restartNumberingAfterBreak="0">
    <w:nsid w:val="4B902812"/>
    <w:multiLevelType w:val="hybridMultilevel"/>
    <w:tmpl w:val="F0A48D14"/>
    <w:lvl w:ilvl="0" w:tplc="04090001">
      <w:start w:val="1"/>
      <w:numFmt w:val="bullet"/>
      <w:lvlText w:val=""/>
      <w:lvlJc w:val="left"/>
      <w:pPr>
        <w:ind w:left="720" w:hanging="360"/>
      </w:pPr>
      <w:rPr>
        <w:rFonts w:ascii="Symbol" w:hAnsi="Symbol" w:hint="default"/>
      </w:rPr>
    </w:lvl>
    <w:lvl w:ilvl="1" w:tplc="153E3DB8">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E5CEE"/>
    <w:multiLevelType w:val="multilevel"/>
    <w:tmpl w:val="A032093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762F84"/>
    <w:multiLevelType w:val="hybridMultilevel"/>
    <w:tmpl w:val="79AE8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E05B2"/>
    <w:multiLevelType w:val="hybridMultilevel"/>
    <w:tmpl w:val="3C7833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52664A"/>
    <w:multiLevelType w:val="hybridMultilevel"/>
    <w:tmpl w:val="044E8E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E59DF"/>
    <w:multiLevelType w:val="hybridMultilevel"/>
    <w:tmpl w:val="6EAC310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1" w15:restartNumberingAfterBreak="0">
    <w:nsid w:val="6F9741E3"/>
    <w:multiLevelType w:val="hybridMultilevel"/>
    <w:tmpl w:val="E466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7C1297"/>
    <w:multiLevelType w:val="multilevel"/>
    <w:tmpl w:val="A032093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B467B"/>
    <w:multiLevelType w:val="hybridMultilevel"/>
    <w:tmpl w:val="1A00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E931CA"/>
    <w:multiLevelType w:val="hybridMultilevel"/>
    <w:tmpl w:val="BCCC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2"/>
  </w:num>
  <w:num w:numId="5">
    <w:abstractNumId w:val="6"/>
  </w:num>
  <w:num w:numId="6">
    <w:abstractNumId w:val="12"/>
  </w:num>
  <w:num w:numId="7">
    <w:abstractNumId w:val="9"/>
  </w:num>
  <w:num w:numId="8">
    <w:abstractNumId w:val="8"/>
  </w:num>
  <w:num w:numId="9">
    <w:abstractNumId w:val="14"/>
  </w:num>
  <w:num w:numId="10">
    <w:abstractNumId w:val="4"/>
  </w:num>
  <w:num w:numId="11">
    <w:abstractNumId w:val="13"/>
  </w:num>
  <w:num w:numId="12">
    <w:abstractNumId w:val="0"/>
  </w:num>
  <w:num w:numId="13">
    <w:abstractNumId w:val="1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BD"/>
    <w:rsid w:val="0002426D"/>
    <w:rsid w:val="00077221"/>
    <w:rsid w:val="00084EC0"/>
    <w:rsid w:val="000C39BD"/>
    <w:rsid w:val="000D3F9D"/>
    <w:rsid w:val="00122C6D"/>
    <w:rsid w:val="00172039"/>
    <w:rsid w:val="00173EA9"/>
    <w:rsid w:val="001740F0"/>
    <w:rsid w:val="0017705D"/>
    <w:rsid w:val="001A4BD7"/>
    <w:rsid w:val="001B67E9"/>
    <w:rsid w:val="001C7B2C"/>
    <w:rsid w:val="001E21BC"/>
    <w:rsid w:val="001E342A"/>
    <w:rsid w:val="001F16E0"/>
    <w:rsid w:val="00210FE7"/>
    <w:rsid w:val="0022140C"/>
    <w:rsid w:val="002251E9"/>
    <w:rsid w:val="002D39D7"/>
    <w:rsid w:val="00352AB4"/>
    <w:rsid w:val="003D4405"/>
    <w:rsid w:val="003E143F"/>
    <w:rsid w:val="003F19A3"/>
    <w:rsid w:val="0042210D"/>
    <w:rsid w:val="00470347"/>
    <w:rsid w:val="004B0372"/>
    <w:rsid w:val="004F7FD9"/>
    <w:rsid w:val="00524B1F"/>
    <w:rsid w:val="00591D97"/>
    <w:rsid w:val="00665B90"/>
    <w:rsid w:val="006B595F"/>
    <w:rsid w:val="00725E2F"/>
    <w:rsid w:val="0076457C"/>
    <w:rsid w:val="007B21FF"/>
    <w:rsid w:val="007B2EB8"/>
    <w:rsid w:val="007D0707"/>
    <w:rsid w:val="0085245B"/>
    <w:rsid w:val="00870420"/>
    <w:rsid w:val="00873BB9"/>
    <w:rsid w:val="00896278"/>
    <w:rsid w:val="00933195"/>
    <w:rsid w:val="009F1FCF"/>
    <w:rsid w:val="00A2347B"/>
    <w:rsid w:val="00A45FF6"/>
    <w:rsid w:val="00AC27D5"/>
    <w:rsid w:val="00AD7EE1"/>
    <w:rsid w:val="00B1067A"/>
    <w:rsid w:val="00B52DCE"/>
    <w:rsid w:val="00D01AAB"/>
    <w:rsid w:val="00D05AEC"/>
    <w:rsid w:val="00D40DD9"/>
    <w:rsid w:val="00D64003"/>
    <w:rsid w:val="00D84406"/>
    <w:rsid w:val="00DA44F5"/>
    <w:rsid w:val="00DC1080"/>
    <w:rsid w:val="00E21376"/>
    <w:rsid w:val="00E41393"/>
    <w:rsid w:val="00EC57E9"/>
    <w:rsid w:val="00F31E2F"/>
    <w:rsid w:val="00F964A9"/>
    <w:rsid w:val="00FA3693"/>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7AF7D6"/>
  <w15:chartTrackingRefBased/>
  <w15:docId w15:val="{711776E1-9087-AB4A-9350-DF222E04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9BD"/>
    <w:pPr>
      <w:tabs>
        <w:tab w:val="center" w:pos="4680"/>
        <w:tab w:val="right" w:pos="9360"/>
      </w:tabs>
    </w:pPr>
  </w:style>
  <w:style w:type="character" w:customStyle="1" w:styleId="HeaderChar">
    <w:name w:val="Header Char"/>
    <w:basedOn w:val="DefaultParagraphFont"/>
    <w:link w:val="Header"/>
    <w:uiPriority w:val="99"/>
    <w:rsid w:val="000C39BD"/>
  </w:style>
  <w:style w:type="paragraph" w:styleId="Footer">
    <w:name w:val="footer"/>
    <w:basedOn w:val="Normal"/>
    <w:link w:val="FooterChar"/>
    <w:uiPriority w:val="99"/>
    <w:unhideWhenUsed/>
    <w:rsid w:val="000C39BD"/>
    <w:pPr>
      <w:tabs>
        <w:tab w:val="center" w:pos="4680"/>
        <w:tab w:val="right" w:pos="9360"/>
      </w:tabs>
    </w:pPr>
  </w:style>
  <w:style w:type="character" w:customStyle="1" w:styleId="FooterChar">
    <w:name w:val="Footer Char"/>
    <w:basedOn w:val="DefaultParagraphFont"/>
    <w:link w:val="Footer"/>
    <w:uiPriority w:val="99"/>
    <w:rsid w:val="000C39BD"/>
  </w:style>
  <w:style w:type="paragraph" w:styleId="ListParagraph">
    <w:name w:val="List Paragraph"/>
    <w:basedOn w:val="Normal"/>
    <w:uiPriority w:val="34"/>
    <w:qFormat/>
    <w:rsid w:val="00A2347B"/>
    <w:pPr>
      <w:spacing w:after="160" w:line="259" w:lineRule="auto"/>
      <w:ind w:left="720"/>
      <w:contextualSpacing/>
    </w:pPr>
    <w:rPr>
      <w:sz w:val="22"/>
      <w:szCs w:val="22"/>
      <w:lang w:val="en-US" w:eastAsia="zh-CN"/>
    </w:rPr>
  </w:style>
  <w:style w:type="table" w:styleId="TableGrid">
    <w:name w:val="Table Grid"/>
    <w:basedOn w:val="TableNormal"/>
    <w:uiPriority w:val="39"/>
    <w:rsid w:val="00A2347B"/>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EA9"/>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173EA9"/>
    <w:rPr>
      <w:rFonts w:ascii="Microsoft JhengHei UI" w:eastAsia="Microsoft JhengHei UI"/>
      <w:sz w:val="18"/>
      <w:szCs w:val="18"/>
    </w:rPr>
  </w:style>
  <w:style w:type="character" w:styleId="CommentReference">
    <w:name w:val="annotation reference"/>
    <w:basedOn w:val="DefaultParagraphFont"/>
    <w:uiPriority w:val="99"/>
    <w:semiHidden/>
    <w:unhideWhenUsed/>
    <w:rsid w:val="00665B90"/>
    <w:rPr>
      <w:sz w:val="16"/>
      <w:szCs w:val="16"/>
    </w:rPr>
  </w:style>
  <w:style w:type="paragraph" w:styleId="CommentText">
    <w:name w:val="annotation text"/>
    <w:basedOn w:val="Normal"/>
    <w:link w:val="CommentTextChar"/>
    <w:uiPriority w:val="99"/>
    <w:semiHidden/>
    <w:unhideWhenUsed/>
    <w:rsid w:val="00665B90"/>
    <w:rPr>
      <w:sz w:val="20"/>
      <w:szCs w:val="20"/>
    </w:rPr>
  </w:style>
  <w:style w:type="character" w:customStyle="1" w:styleId="CommentTextChar">
    <w:name w:val="Comment Text Char"/>
    <w:basedOn w:val="DefaultParagraphFont"/>
    <w:link w:val="CommentText"/>
    <w:uiPriority w:val="99"/>
    <w:semiHidden/>
    <w:rsid w:val="00665B90"/>
    <w:rPr>
      <w:sz w:val="20"/>
      <w:szCs w:val="20"/>
    </w:rPr>
  </w:style>
  <w:style w:type="character" w:styleId="Hyperlink">
    <w:name w:val="Hyperlink"/>
    <w:basedOn w:val="DefaultParagraphFont"/>
    <w:uiPriority w:val="99"/>
    <w:unhideWhenUsed/>
    <w:rsid w:val="0085245B"/>
    <w:rPr>
      <w:color w:val="0563C1" w:themeColor="hyperlink"/>
      <w:u w:val="single"/>
    </w:rPr>
  </w:style>
  <w:style w:type="character" w:customStyle="1" w:styleId="UnresolvedMention1">
    <w:name w:val="Unresolved Mention1"/>
    <w:basedOn w:val="DefaultParagraphFont"/>
    <w:uiPriority w:val="99"/>
    <w:semiHidden/>
    <w:unhideWhenUsed/>
    <w:rsid w:val="00852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91B2859370964AA021887E1E361D81" ma:contentTypeVersion="13" ma:contentTypeDescription="Create a new document." ma:contentTypeScope="" ma:versionID="484d47f316a6f4a70797bdf810ba1a80">
  <xsd:schema xmlns:xsd="http://www.w3.org/2001/XMLSchema" xmlns:xs="http://www.w3.org/2001/XMLSchema" xmlns:p="http://schemas.microsoft.com/office/2006/metadata/properties" xmlns:ns3="b54a7aa3-2a9a-465a-ae80-0c94263094e4" xmlns:ns4="46a87a5f-61e6-4e3d-9828-915381027eec" targetNamespace="http://schemas.microsoft.com/office/2006/metadata/properties" ma:root="true" ma:fieldsID="c6c71441800c1ac15ead7bebe348a0f2" ns3:_="" ns4:_="">
    <xsd:import namespace="b54a7aa3-2a9a-465a-ae80-0c94263094e4"/>
    <xsd:import namespace="46a87a5f-61e6-4e3d-9828-915381027e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a7aa3-2a9a-465a-ae80-0c94263094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87a5f-61e6-4e3d-9828-915381027e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A95A3-F811-4F71-AD51-2AA334E8CD98}">
  <ds:schemaRefs>
    <ds:schemaRef ds:uri="http://schemas.microsoft.com/sharepoint/v3/contenttype/forms"/>
  </ds:schemaRefs>
</ds:datastoreItem>
</file>

<file path=customXml/itemProps2.xml><?xml version="1.0" encoding="utf-8"?>
<ds:datastoreItem xmlns:ds="http://schemas.openxmlformats.org/officeDocument/2006/customXml" ds:itemID="{71F77597-C047-472A-867E-D4D12511EA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928F6B-BA29-457D-B809-931FFBCF9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a7aa3-2a9a-465a-ae80-0c94263094e4"/>
    <ds:schemaRef ds:uri="46a87a5f-61e6-4e3d-9828-915381027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Bonnie S L</dc:creator>
  <cp:keywords/>
  <dc:description/>
  <cp:lastModifiedBy>Jodi Hui</cp:lastModifiedBy>
  <cp:revision>6</cp:revision>
  <cp:lastPrinted>2021-11-25T06:55:00Z</cp:lastPrinted>
  <dcterms:created xsi:type="dcterms:W3CDTF">2022-01-05T09:59:00Z</dcterms:created>
  <dcterms:modified xsi:type="dcterms:W3CDTF">2023-11-13T02:50:00Z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0x0101007091B2859370964AA021887E1E361D81</vt:lpwstr>
  </property>
</Properties>
</file>